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FED7F" w14:textId="2A794F5A" w:rsidR="00B0047C" w:rsidRPr="004137D7" w:rsidRDefault="00A360E0" w:rsidP="004137D7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Česká televize je posedmé v řadě nejsledovanější televizní skupinou. Rekord slaví Déčko i ČT sport</w:t>
      </w:r>
    </w:p>
    <w:p w14:paraId="7E270B28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3AE3FE8F" w14:textId="2AB6C4CA" w:rsidR="003B26F7" w:rsidRPr="00A360E0" w:rsidRDefault="00A360E0" w:rsidP="00A360E0">
      <w:pPr>
        <w:rPr>
          <w:rFonts w:ascii="Verdana" w:hAnsi="Verdana"/>
          <w:sz w:val="18"/>
          <w:szCs w:val="18"/>
        </w:rPr>
      </w:pPr>
      <w:r w:rsidRPr="00A360E0">
        <w:rPr>
          <w:rFonts w:ascii="Verdana" w:hAnsi="Verdana"/>
          <w:color w:val="auto"/>
          <w:sz w:val="18"/>
          <w:szCs w:val="18"/>
        </w:rPr>
        <w:t>1.</w:t>
      </w:r>
      <w:r>
        <w:rPr>
          <w:rFonts w:ascii="Verdana" w:hAnsi="Verdana"/>
          <w:sz w:val="18"/>
          <w:szCs w:val="18"/>
        </w:rPr>
        <w:t xml:space="preserve"> ledna 2025</w:t>
      </w:r>
    </w:p>
    <w:p w14:paraId="1D7ADE06" w14:textId="42754677" w:rsidR="00966A9B" w:rsidRDefault="00966A9B" w:rsidP="00966A9B">
      <w:pPr>
        <w:pStyle w:val="Perexzprvy"/>
        <w:spacing w:after="0"/>
      </w:pPr>
    </w:p>
    <w:p w14:paraId="7D226D8A" w14:textId="3E2AF575" w:rsidR="00D23A08" w:rsidRPr="00BA2AE3" w:rsidRDefault="00D23A08" w:rsidP="00CE70CA">
      <w:pPr>
        <w:pStyle w:val="Textzprvy"/>
        <w:spacing w:after="0"/>
        <w:rPr>
          <w:b/>
          <w:bCs/>
        </w:rPr>
      </w:pPr>
      <w:r w:rsidRPr="00BA2AE3">
        <w:rPr>
          <w:b/>
          <w:bCs/>
        </w:rPr>
        <w:t xml:space="preserve">Česká televize </w:t>
      </w:r>
      <w:r w:rsidR="00E775F5" w:rsidRPr="00BA2AE3">
        <w:rPr>
          <w:b/>
          <w:bCs/>
        </w:rPr>
        <w:t xml:space="preserve">se v roce 2024 </w:t>
      </w:r>
      <w:r w:rsidR="00CE70CA" w:rsidRPr="00BA2AE3">
        <w:rPr>
          <w:b/>
          <w:bCs/>
        </w:rPr>
        <w:t xml:space="preserve">stala </w:t>
      </w:r>
      <w:r w:rsidR="00E775F5" w:rsidRPr="00BA2AE3">
        <w:rPr>
          <w:b/>
          <w:bCs/>
        </w:rPr>
        <w:t>nejsledovanějším tuzemským vysílatelem. S</w:t>
      </w:r>
      <w:r w:rsidR="00CE70CA" w:rsidRPr="00BA2AE3">
        <w:rPr>
          <w:b/>
          <w:bCs/>
        </w:rPr>
        <w:t> </w:t>
      </w:r>
      <w:r w:rsidR="00E775F5" w:rsidRPr="00BA2AE3">
        <w:rPr>
          <w:b/>
          <w:bCs/>
        </w:rPr>
        <w:t>podílem</w:t>
      </w:r>
      <w:r w:rsidR="00CE70CA" w:rsidRPr="00BA2AE3">
        <w:rPr>
          <w:b/>
          <w:bCs/>
        </w:rPr>
        <w:t xml:space="preserve"> </w:t>
      </w:r>
      <w:r w:rsidR="00E775F5" w:rsidRPr="00BA2AE3">
        <w:rPr>
          <w:b/>
          <w:bCs/>
        </w:rPr>
        <w:t>30,</w:t>
      </w:r>
      <w:r w:rsidR="00AF39A9">
        <w:rPr>
          <w:b/>
          <w:bCs/>
        </w:rPr>
        <w:t>43</w:t>
      </w:r>
      <w:r w:rsidR="00E775F5" w:rsidRPr="00BA2AE3">
        <w:rPr>
          <w:b/>
          <w:bCs/>
        </w:rPr>
        <w:t xml:space="preserve"> % obhájila svoji pozici posedmé v</w:t>
      </w:r>
      <w:r w:rsidR="004D3B18">
        <w:rPr>
          <w:b/>
          <w:bCs/>
        </w:rPr>
        <w:t> </w:t>
      </w:r>
      <w:r w:rsidR="00E775F5" w:rsidRPr="00BA2AE3">
        <w:rPr>
          <w:b/>
          <w:bCs/>
        </w:rPr>
        <w:t>řadě</w:t>
      </w:r>
      <w:r w:rsidR="004D3B18">
        <w:rPr>
          <w:b/>
          <w:bCs/>
        </w:rPr>
        <w:t>, v</w:t>
      </w:r>
      <w:r w:rsidR="00CA63E8" w:rsidRPr="00CA63E8">
        <w:rPr>
          <w:b/>
          <w:bCs/>
        </w:rPr>
        <w:t xml:space="preserve">e srovnání s rokem 2023 dokázala svůj výkon navýšit o více než půl procentního bodu. </w:t>
      </w:r>
      <w:r w:rsidR="00E775F5" w:rsidRPr="00BA2AE3">
        <w:rPr>
          <w:b/>
          <w:bCs/>
        </w:rPr>
        <w:t xml:space="preserve">Lídrem trhu </w:t>
      </w:r>
      <w:r w:rsidR="0006779F" w:rsidRPr="00BA2AE3">
        <w:rPr>
          <w:b/>
          <w:bCs/>
        </w:rPr>
        <w:t xml:space="preserve">byla ve sledovanosti za celý den, nadprůměrný výsledek zaznamenala ČT </w:t>
      </w:r>
      <w:r w:rsidR="00CE70CA" w:rsidRPr="00BA2AE3">
        <w:rPr>
          <w:b/>
          <w:bCs/>
        </w:rPr>
        <w:t xml:space="preserve">také </w:t>
      </w:r>
      <w:r w:rsidR="0006779F" w:rsidRPr="00BA2AE3">
        <w:rPr>
          <w:b/>
          <w:bCs/>
        </w:rPr>
        <w:t>v hlavním vysílacím čase, kdy podíl na sledovanosti dosáhl na 30,</w:t>
      </w:r>
      <w:r w:rsidR="00AF39A9">
        <w:rPr>
          <w:b/>
          <w:bCs/>
        </w:rPr>
        <w:t>75</w:t>
      </w:r>
      <w:r w:rsidR="0006779F" w:rsidRPr="00BA2AE3">
        <w:rPr>
          <w:b/>
          <w:bCs/>
        </w:rPr>
        <w:t xml:space="preserve"> %. Nejvyhledávanějším pořadem roku se stalo finále mistrovství světa v ledním hokeji, ze seriálové tvorby</w:t>
      </w:r>
      <w:r w:rsidR="00CE70CA" w:rsidRPr="00BA2AE3">
        <w:rPr>
          <w:b/>
          <w:bCs/>
        </w:rPr>
        <w:t xml:space="preserve"> byl nejsledovanější Docent</w:t>
      </w:r>
      <w:r w:rsidR="00CA63E8">
        <w:rPr>
          <w:b/>
          <w:bCs/>
        </w:rPr>
        <w:t xml:space="preserve"> II</w:t>
      </w:r>
      <w:r w:rsidR="002C014B" w:rsidRPr="00BA2AE3">
        <w:rPr>
          <w:b/>
          <w:bCs/>
        </w:rPr>
        <w:t>, ze zábavních pořadů pak StarDance</w:t>
      </w:r>
      <w:r w:rsidR="00CE70CA" w:rsidRPr="00BA2AE3">
        <w:rPr>
          <w:b/>
          <w:bCs/>
        </w:rPr>
        <w:t xml:space="preserve">. Rekordní zájem od začátku svého vysílání slaví ČT :D a ČT sport. </w:t>
      </w:r>
    </w:p>
    <w:p w14:paraId="0DA4564A" w14:textId="77777777" w:rsidR="003B26F7" w:rsidRPr="00BA2AE3" w:rsidRDefault="003B26F7" w:rsidP="00CE70CA">
      <w:pPr>
        <w:pStyle w:val="Textzprvy"/>
        <w:spacing w:after="0"/>
      </w:pPr>
    </w:p>
    <w:p w14:paraId="2C327AC3" w14:textId="4D3DB4AC" w:rsidR="00966A9B" w:rsidRPr="00BA2AE3" w:rsidRDefault="00CE70CA" w:rsidP="00966A9B">
      <w:pPr>
        <w:pStyle w:val="Textzprvy"/>
        <w:spacing w:after="0"/>
        <w:rPr>
          <w:i/>
          <w:iCs/>
        </w:rPr>
      </w:pPr>
      <w:r w:rsidRPr="00BA2AE3">
        <w:rPr>
          <w:i/>
          <w:iCs/>
        </w:rPr>
        <w:t>„</w:t>
      </w:r>
      <w:r w:rsidR="00AF08B9">
        <w:rPr>
          <w:i/>
          <w:iCs/>
        </w:rPr>
        <w:t xml:space="preserve">Stát se sedmkrát v řadě </w:t>
      </w:r>
      <w:r w:rsidRPr="00BA2AE3">
        <w:rPr>
          <w:i/>
          <w:iCs/>
        </w:rPr>
        <w:t xml:space="preserve">nejsledovanější televizní skupinou je pro nás nejen velká pocta, ale i závazek. V roce </w:t>
      </w:r>
      <w:r w:rsidR="00277F20" w:rsidRPr="00BA2AE3">
        <w:rPr>
          <w:i/>
          <w:iCs/>
        </w:rPr>
        <w:t xml:space="preserve">2024 </w:t>
      </w:r>
      <w:r w:rsidRPr="00BA2AE3">
        <w:rPr>
          <w:i/>
          <w:iCs/>
        </w:rPr>
        <w:t>ukázala Česká televize, jak široká může být nabídka veřejnoprávní služby – od dramatické a zábavní tvorby přes pořady pro děti a mládež</w:t>
      </w:r>
      <w:r w:rsidR="00277F20" w:rsidRPr="00BA2AE3">
        <w:rPr>
          <w:i/>
          <w:iCs/>
        </w:rPr>
        <w:t>, kvalitní zpravodajství a dokumenty</w:t>
      </w:r>
      <w:r w:rsidRPr="00BA2AE3">
        <w:rPr>
          <w:i/>
          <w:iCs/>
        </w:rPr>
        <w:t xml:space="preserve"> až po mimořádn</w:t>
      </w:r>
      <w:r w:rsidR="00F0401C">
        <w:rPr>
          <w:i/>
          <w:iCs/>
        </w:rPr>
        <w:t>ě</w:t>
      </w:r>
      <w:r w:rsidRPr="00BA2AE3">
        <w:rPr>
          <w:i/>
          <w:iCs/>
        </w:rPr>
        <w:t xml:space="preserve"> úspěšné sportovní přenosy,“</w:t>
      </w:r>
      <w:r w:rsidRPr="00BA2AE3">
        <w:t xml:space="preserve"> </w:t>
      </w:r>
      <w:r w:rsidR="00277F20" w:rsidRPr="00BA2AE3">
        <w:t>říká</w:t>
      </w:r>
      <w:r w:rsidRPr="00BA2AE3">
        <w:t xml:space="preserve"> generální ředitel České televize </w:t>
      </w:r>
      <w:r w:rsidRPr="00BA2AE3">
        <w:rPr>
          <w:b/>
          <w:bCs/>
        </w:rPr>
        <w:t>Jan Souček</w:t>
      </w:r>
      <w:r w:rsidR="00277F20" w:rsidRPr="00BA2AE3">
        <w:t xml:space="preserve"> a dodává: </w:t>
      </w:r>
      <w:r w:rsidR="00C94CC3">
        <w:rPr>
          <w:i/>
          <w:iCs/>
        </w:rPr>
        <w:t>„Na seznamu nejsledovanějších pořadů loňského roku patří padesát prvních pozic České televizi a za tuto přízeň velmi děkujeme.“</w:t>
      </w:r>
    </w:p>
    <w:p w14:paraId="26654FE3" w14:textId="77777777" w:rsidR="00DF035E" w:rsidRPr="00BA2AE3" w:rsidRDefault="00DF035E" w:rsidP="00966A9B">
      <w:pPr>
        <w:pStyle w:val="Textzprvy"/>
        <w:spacing w:after="0"/>
      </w:pPr>
    </w:p>
    <w:p w14:paraId="4C4E2FEE" w14:textId="1235B358" w:rsidR="00DF035E" w:rsidRPr="00BA2AE3" w:rsidRDefault="00DF035E" w:rsidP="00966A9B">
      <w:pPr>
        <w:pStyle w:val="Textzprvy"/>
        <w:spacing w:after="0"/>
      </w:pPr>
      <w:r w:rsidRPr="00BA2AE3">
        <w:t xml:space="preserve">Diváky Jedničky </w:t>
      </w:r>
      <w:r w:rsidR="002C014B" w:rsidRPr="00BA2AE3">
        <w:t>zaujal ne</w:t>
      </w:r>
      <w:r w:rsidR="00CA6EE2">
        <w:t>j</w:t>
      </w:r>
      <w:r w:rsidR="002C014B" w:rsidRPr="00BA2AE3">
        <w:t xml:space="preserve">více sváteční program České televize, nejsledovanějším pořadem </w:t>
      </w:r>
      <w:r w:rsidR="002C014B" w:rsidRPr="00BA2AE3">
        <w:rPr>
          <w:b/>
          <w:bCs/>
        </w:rPr>
        <w:t>ČT1</w:t>
      </w:r>
      <w:r w:rsidR="002C014B" w:rsidRPr="00BA2AE3">
        <w:t xml:space="preserve"> se tak stala štědrovečerní pohádka Tři princezny, kterou si včetně odložené sledovanosti nenechalo ujít </w:t>
      </w:r>
      <w:r w:rsidR="00BA149F" w:rsidRPr="00BA2AE3">
        <w:t>2,</w:t>
      </w:r>
      <w:r w:rsidR="00AF39A9">
        <w:t>40</w:t>
      </w:r>
      <w:r w:rsidR="002C014B" w:rsidRPr="00BA2AE3">
        <w:t xml:space="preserve"> milionu diváků starších čtyř let při podílu na sledovanosti </w:t>
      </w:r>
      <w:r w:rsidR="00BA149F" w:rsidRPr="00BA2AE3">
        <w:t>53,</w:t>
      </w:r>
      <w:r w:rsidR="00AF39A9">
        <w:t>45</w:t>
      </w:r>
      <w:r w:rsidR="00BA149F" w:rsidRPr="00BA2AE3">
        <w:t xml:space="preserve"> </w:t>
      </w:r>
      <w:r w:rsidR="002C014B" w:rsidRPr="00BA2AE3">
        <w:t xml:space="preserve">%. </w:t>
      </w:r>
      <w:r w:rsidR="00C8421E" w:rsidRPr="00BA2AE3">
        <w:t>Druhou příčku obsadil už kultovní Anděl Páně 2 s</w:t>
      </w:r>
      <w:r w:rsidR="00886A9D" w:rsidRPr="00BA2AE3">
        <w:t>e zájmem 2,</w:t>
      </w:r>
      <w:r w:rsidR="00AF39A9">
        <w:t>10</w:t>
      </w:r>
      <w:r w:rsidR="00886A9D" w:rsidRPr="00BA2AE3">
        <w:t xml:space="preserve"> milion</w:t>
      </w:r>
      <w:r w:rsidR="00E45046">
        <w:t>u</w:t>
      </w:r>
      <w:r w:rsidR="00886A9D" w:rsidRPr="00BA2AE3">
        <w:t xml:space="preserve"> dětských i dospělých diváků při podílu 44,</w:t>
      </w:r>
      <w:r w:rsidR="00AF39A9">
        <w:t>43</w:t>
      </w:r>
      <w:r w:rsidR="00886A9D" w:rsidRPr="00BA2AE3">
        <w:t xml:space="preserve"> %. Nejvíce vyhledávaným pořadem ze zábavní a dramatické tvorby byla</w:t>
      </w:r>
      <w:r w:rsidR="00BA149F" w:rsidRPr="00BA2AE3">
        <w:t xml:space="preserve"> </w:t>
      </w:r>
      <w:r w:rsidR="004D6B7A" w:rsidRPr="00BA2AE3">
        <w:t xml:space="preserve">třináctá řada StarDance, kterou v průměru sledovalo 1,78 milionu diváků starších čtyř let při podílu 44,90 %, </w:t>
      </w:r>
      <w:r w:rsidR="00886A9D" w:rsidRPr="00BA2AE3">
        <w:t>druhou příčku obsadilo pok</w:t>
      </w:r>
      <w:r w:rsidR="004D6B7A" w:rsidRPr="00BA2AE3">
        <w:t>račování</w:t>
      </w:r>
      <w:r w:rsidR="002C014B" w:rsidRPr="00BA2AE3">
        <w:t xml:space="preserve"> kriminální minisérie Docent</w:t>
      </w:r>
      <w:r w:rsidR="004D6B7A" w:rsidRPr="00BA2AE3">
        <w:t>, které</w:t>
      </w:r>
      <w:r w:rsidR="002C014B" w:rsidRPr="00BA2AE3">
        <w:t xml:space="preserve"> si pustilo 1,38 milionu diváků</w:t>
      </w:r>
      <w:r w:rsidR="004D6B7A" w:rsidRPr="00BA2AE3">
        <w:t xml:space="preserve"> starších patnácti let při podílu 35,65 %. </w:t>
      </w:r>
      <w:r w:rsidR="00BA149F" w:rsidRPr="00BA2AE3">
        <w:t>Nejen co do sledovanosti, ale také z pohledu osvěty zaujal s</w:t>
      </w:r>
      <w:r w:rsidR="004D6B7A" w:rsidRPr="00BA2AE3">
        <w:t>eriál Smysl pro tumor s průměrnou sledovanost</w:t>
      </w:r>
      <w:r w:rsidR="00A63C59">
        <w:t>í</w:t>
      </w:r>
      <w:r w:rsidR="004D6B7A" w:rsidRPr="00BA2AE3">
        <w:t xml:space="preserve"> 1,37 milionu dospělých diváků při podílu 31,22 %.</w:t>
      </w:r>
      <w:r w:rsidR="00305F81">
        <w:t xml:space="preserve"> ČT1 za celý rok dosáhla průměrného podílu na sledovanosti 16,08 %. </w:t>
      </w:r>
    </w:p>
    <w:p w14:paraId="6098D523" w14:textId="77777777" w:rsidR="006B1914" w:rsidRPr="00BA2AE3" w:rsidRDefault="006B1914" w:rsidP="00966A9B">
      <w:pPr>
        <w:pStyle w:val="Textzprvy"/>
        <w:spacing w:after="0"/>
      </w:pPr>
    </w:p>
    <w:p w14:paraId="3BA42A4E" w14:textId="5D36466E" w:rsidR="006B1914" w:rsidRPr="00BA2AE3" w:rsidRDefault="006B1914" w:rsidP="00966A9B">
      <w:pPr>
        <w:pStyle w:val="Textzprvy"/>
        <w:spacing w:after="0"/>
      </w:pPr>
      <w:r w:rsidRPr="00BA2AE3">
        <w:t xml:space="preserve">Z filmové tvorby </w:t>
      </w:r>
      <w:r w:rsidR="00A63C59">
        <w:t xml:space="preserve">vysílané na </w:t>
      </w:r>
      <w:r w:rsidRPr="00BA2AE3">
        <w:t>ČT1 diváci ocenili Jiřinu Bohdalovou ve snímku Svatá, konkrétně drama sledovalo 1,24 milionu dospělých diváků při podílu 32,02 % nebo film uvedený ke dvoustému výročí narození B</w:t>
      </w:r>
      <w:r w:rsidR="00E45046">
        <w:t xml:space="preserve">edřicha </w:t>
      </w:r>
      <w:r w:rsidRPr="00BA2AE3">
        <w:t xml:space="preserve">Smetany, </w:t>
      </w:r>
      <w:r w:rsidR="00061E88">
        <w:t xml:space="preserve">dobový </w:t>
      </w:r>
      <w:r w:rsidRPr="00BA2AE3">
        <w:t>snímek Smetana sledovalo 825 tisíc diváků při podílu 20,</w:t>
      </w:r>
      <w:r w:rsidR="00B25A27">
        <w:t>9</w:t>
      </w:r>
      <w:r w:rsidRPr="00BA2AE3">
        <w:t xml:space="preserve">4 %. </w:t>
      </w:r>
    </w:p>
    <w:p w14:paraId="3EA19695" w14:textId="77777777" w:rsidR="00BA149F" w:rsidRPr="00BA2AE3" w:rsidRDefault="00BA149F" w:rsidP="00966A9B">
      <w:pPr>
        <w:pStyle w:val="Textzprvy"/>
        <w:spacing w:after="0"/>
      </w:pPr>
    </w:p>
    <w:p w14:paraId="11558581" w14:textId="1FCA21CE" w:rsidR="00BA149F" w:rsidRPr="00BA2AE3" w:rsidRDefault="00BA149F" w:rsidP="00966A9B">
      <w:pPr>
        <w:pStyle w:val="Textzprvy"/>
        <w:spacing w:after="0"/>
      </w:pPr>
      <w:r w:rsidRPr="00BA2AE3">
        <w:t xml:space="preserve">Program </w:t>
      </w:r>
      <w:r w:rsidRPr="00BA2AE3">
        <w:rPr>
          <w:b/>
          <w:bCs/>
        </w:rPr>
        <w:t>ČT2</w:t>
      </w:r>
      <w:r w:rsidRPr="00BA2AE3">
        <w:t xml:space="preserve"> </w:t>
      </w:r>
      <w:r w:rsidR="00886A9D" w:rsidRPr="00BA2AE3">
        <w:t>dosáhl na druhý nejlepší výsledek v posledních pěti letech. Diváky Dvojky nejvíce zaujal cyklus vlastní tvorby Stezka Českem, který si nenechalo ujít 304 tisíc diváků. Druhou příčku obsadil</w:t>
      </w:r>
      <w:r w:rsidR="00455ABF" w:rsidRPr="00BA2AE3">
        <w:t xml:space="preserve"> solitérní dokument Tajemství života Bedřicha Smetany se sledovaností 300 tisíc diváků. Třetí příčku obsadil</w:t>
      </w:r>
      <w:r w:rsidR="00305F81">
        <w:t>a Výborná SHOW</w:t>
      </w:r>
      <w:r w:rsidR="00455ABF" w:rsidRPr="00BA2AE3">
        <w:t xml:space="preserve"> </w:t>
      </w:r>
      <w:r w:rsidR="00305F81" w:rsidRPr="00BA2AE3">
        <w:t xml:space="preserve">s průměrnou sledovaností 264 tisíc diváků, která se v říjnu přesunula z ČT2 na ČT1. </w:t>
      </w:r>
      <w:r w:rsidR="00305F81">
        <w:t xml:space="preserve">Diváky zaujaly také </w:t>
      </w:r>
      <w:r w:rsidR="00886A9D" w:rsidRPr="00BA2AE3">
        <w:t>desetidílné Naše lázně s průměrnou sledovaností 258 tisíc.</w:t>
      </w:r>
      <w:r w:rsidR="00305F81">
        <w:t xml:space="preserve"> Dvojku sledovalo v průměru 4,15 %</w:t>
      </w:r>
      <w:r w:rsidR="008D40D5">
        <w:t xml:space="preserve"> diváků televizního trhu.</w:t>
      </w:r>
    </w:p>
    <w:p w14:paraId="4C1225F8" w14:textId="77777777" w:rsidR="00455ABF" w:rsidRPr="00BA2AE3" w:rsidRDefault="00455ABF" w:rsidP="00966A9B">
      <w:pPr>
        <w:pStyle w:val="Textzprvy"/>
        <w:spacing w:after="0"/>
      </w:pPr>
    </w:p>
    <w:p w14:paraId="242F9D0F" w14:textId="4EEB2A65" w:rsidR="00455ABF" w:rsidRPr="00BA2AE3" w:rsidRDefault="00455ABF" w:rsidP="00966A9B">
      <w:pPr>
        <w:pStyle w:val="Textzprvy"/>
        <w:spacing w:after="0"/>
      </w:pPr>
      <w:r w:rsidRPr="00BA2AE3">
        <w:t xml:space="preserve">Zpravodajství </w:t>
      </w:r>
      <w:r w:rsidR="00A63C59">
        <w:t xml:space="preserve">ČT </w:t>
      </w:r>
      <w:r w:rsidRPr="00BA2AE3">
        <w:t xml:space="preserve">potvrdilo svoji roli a </w:t>
      </w:r>
      <w:r w:rsidR="00A63C59">
        <w:t>vysoký</w:t>
      </w:r>
      <w:r w:rsidRPr="00BA2AE3">
        <w:t xml:space="preserve"> zájem</w:t>
      </w:r>
      <w:r w:rsidR="00305F81">
        <w:t xml:space="preserve"> diváků</w:t>
      </w:r>
      <w:r w:rsidRPr="00BA2AE3">
        <w:t xml:space="preserve"> v době mimořádných událostí, </w:t>
      </w:r>
      <w:r w:rsidR="006157A7" w:rsidRPr="00BA2AE3">
        <w:t>například</w:t>
      </w:r>
      <w:r w:rsidRPr="00BA2AE3">
        <w:t xml:space="preserve"> během voleb do Evropského parlamentu, voleb do zastupitelstev krajů a zejména v době zářijových povodní.</w:t>
      </w:r>
      <w:r w:rsidR="006157A7" w:rsidRPr="00BA2AE3">
        <w:t xml:space="preserve"> Povodňové zpravodajství </w:t>
      </w:r>
      <w:r w:rsidR="006157A7" w:rsidRPr="00BA2AE3">
        <w:rPr>
          <w:b/>
          <w:bCs/>
        </w:rPr>
        <w:t>ČT24</w:t>
      </w:r>
      <w:r w:rsidR="006157A7" w:rsidRPr="00BA2AE3">
        <w:t xml:space="preserve"> vnímali diváci jako svůj hlavní informační zdroj, kdy 15</w:t>
      </w:r>
      <w:r w:rsidR="00CF694B">
        <w:t>.</w:t>
      </w:r>
      <w:r w:rsidR="006157A7" w:rsidRPr="00BA2AE3">
        <w:t xml:space="preserve"> září dokázala Čtyřiadvacítka oslovit 3,1 milionu diváků starších čtyř let, což znamená největší zásah od začátku pandemie covid-19 v březnu 2020.</w:t>
      </w:r>
      <w:r w:rsidR="00305F81">
        <w:t xml:space="preserve"> Program ČT24 se s podílem na sledovanosti 4,13 % dostal na průměr let 2014–2019.</w:t>
      </w:r>
    </w:p>
    <w:p w14:paraId="5B0768AA" w14:textId="77777777" w:rsidR="002B6EA7" w:rsidRPr="00BA2AE3" w:rsidRDefault="002B6EA7" w:rsidP="00966A9B">
      <w:pPr>
        <w:pStyle w:val="Textzprvy"/>
        <w:spacing w:after="0"/>
      </w:pPr>
    </w:p>
    <w:p w14:paraId="315C49DC" w14:textId="77777777" w:rsidR="002B6EA7" w:rsidRPr="00BA2AE3" w:rsidRDefault="002B6EA7" w:rsidP="00966A9B">
      <w:pPr>
        <w:pStyle w:val="Textzprvy"/>
        <w:spacing w:after="0"/>
      </w:pPr>
    </w:p>
    <w:p w14:paraId="6E22A5FC" w14:textId="284B46BE" w:rsidR="00F051B6" w:rsidRPr="00BA2AE3" w:rsidRDefault="002B6EA7" w:rsidP="00966A9B">
      <w:pPr>
        <w:pStyle w:val="Textzprvy"/>
        <w:spacing w:after="0"/>
      </w:pPr>
      <w:r w:rsidRPr="00BA2AE3">
        <w:t>Hlavní zpravodajskou relaci Události na stanicích ČT1 a ČT24 sledovalo v průměru 78</w:t>
      </w:r>
      <w:r w:rsidR="00AF39A9">
        <w:t>6</w:t>
      </w:r>
      <w:r w:rsidRPr="00BA2AE3">
        <w:t xml:space="preserve"> tisíc diváků při podílu na trhu 26,7</w:t>
      </w:r>
      <w:r w:rsidR="00AF39A9">
        <w:t>3</w:t>
      </w:r>
      <w:r w:rsidRPr="00BA2AE3">
        <w:t xml:space="preserve"> %. Události dosahují na stabilní hodnoty z předcovidových let 2013–2019 a jsou současně jedinou </w:t>
      </w:r>
      <w:r w:rsidR="00305F81">
        <w:t xml:space="preserve">hlavní </w:t>
      </w:r>
      <w:r w:rsidRPr="00BA2AE3">
        <w:t xml:space="preserve">zpravodajskou relací, která si ve srovnání se stavem před deseti lety dokázala udržet </w:t>
      </w:r>
      <w:r w:rsidR="00305F81">
        <w:t>stabilní</w:t>
      </w:r>
      <w:r w:rsidR="00305F81" w:rsidRPr="00BA2AE3">
        <w:t xml:space="preserve"> </w:t>
      </w:r>
      <w:r w:rsidRPr="00BA2AE3">
        <w:t>zájem diváků</w:t>
      </w:r>
      <w:r w:rsidR="004C5359" w:rsidRPr="00BA2AE3">
        <w:t>.</w:t>
      </w:r>
    </w:p>
    <w:p w14:paraId="1F111D22" w14:textId="25161400" w:rsidR="004230B2" w:rsidRPr="00BA2AE3" w:rsidRDefault="004230B2" w:rsidP="00966A9B">
      <w:pPr>
        <w:pStyle w:val="Textzprvy"/>
        <w:spacing w:after="0"/>
      </w:pPr>
    </w:p>
    <w:p w14:paraId="3598F579" w14:textId="1EB3F12D" w:rsidR="00277F20" w:rsidRPr="00BA2AE3" w:rsidRDefault="00F051B6" w:rsidP="00966A9B">
      <w:pPr>
        <w:pStyle w:val="Textzprvy"/>
        <w:spacing w:after="0"/>
      </w:pPr>
      <w:r w:rsidRPr="00F47E01">
        <w:rPr>
          <w:b/>
          <w:bCs/>
        </w:rPr>
        <w:t>ČT sport</w:t>
      </w:r>
      <w:r w:rsidRPr="00BA2AE3">
        <w:t xml:space="preserve"> </w:t>
      </w:r>
      <w:r w:rsidR="008D40D5">
        <w:t xml:space="preserve">s průměrným podílem na sledovanosti 4,57 % </w:t>
      </w:r>
      <w:r w:rsidRPr="00BA2AE3">
        <w:t xml:space="preserve">slaví nejvyšší roční výkon od zahájení svého vysílání v roce 2006. </w:t>
      </w:r>
      <w:r w:rsidR="004230B2" w:rsidRPr="00BA2AE3">
        <w:t xml:space="preserve">Mistrovství světa v ledním hokeji, které hostily stadiony v Praze a Ostravě, zaujalo na programu </w:t>
      </w:r>
      <w:r w:rsidR="004230B2" w:rsidRPr="00F47E01">
        <w:t>ČT sport</w:t>
      </w:r>
      <w:r w:rsidR="004230B2" w:rsidRPr="00BA2AE3">
        <w:t xml:space="preserve"> 6,82 milionu diváků. Finálové utkání </w:t>
      </w:r>
      <w:r w:rsidR="008D40D5">
        <w:t>Česko–Švýcarsko</w:t>
      </w:r>
      <w:r w:rsidR="004230B2" w:rsidRPr="00BA2AE3">
        <w:t xml:space="preserve"> sledovalo v televizi nebo na internetu 3,74 milionu dětských i dospělých diváků při podílu 76,14 %. Zápas se tak stal nejen nejsledovanějším přenosem na programu</w:t>
      </w:r>
      <w:r w:rsidR="00E95C7A">
        <w:t xml:space="preserve"> </w:t>
      </w:r>
      <w:r w:rsidR="004230B2" w:rsidRPr="00BA2AE3">
        <w:t>ČT sport</w:t>
      </w:r>
      <w:r w:rsidR="00E95C7A">
        <w:t xml:space="preserve"> v jeho historii</w:t>
      </w:r>
      <w:r w:rsidR="004230B2" w:rsidRPr="00BA2AE3">
        <w:t>, ale také nejvyhledávanějším pořadem všech televizních stanic od roku 2022.</w:t>
      </w:r>
      <w:r w:rsidRPr="00BA2AE3">
        <w:t xml:space="preserve"> Svoji přízeň věnovali diváci také sportovnímu programu ČT během </w:t>
      </w:r>
      <w:r w:rsidR="00F50CDD">
        <w:t>l</w:t>
      </w:r>
      <w:r w:rsidRPr="00BA2AE3">
        <w:t xml:space="preserve">etních olympijských her v Paříži, </w:t>
      </w:r>
      <w:r w:rsidR="00F50CDD">
        <w:t>m</w:t>
      </w:r>
      <w:r w:rsidRPr="00BA2AE3">
        <w:t>istrovství Evropy ve fotbale nebo světového šampionátu v biatlonu konaném v Novém Městě na Moravě.</w:t>
      </w:r>
      <w:r w:rsidR="008D40D5">
        <w:t xml:space="preserve"> </w:t>
      </w:r>
    </w:p>
    <w:p w14:paraId="2BABD594" w14:textId="77777777" w:rsidR="00F051B6" w:rsidRPr="00BA2AE3" w:rsidRDefault="00F051B6" w:rsidP="00966A9B">
      <w:pPr>
        <w:pStyle w:val="Textzprvy"/>
        <w:spacing w:after="0"/>
      </w:pPr>
    </w:p>
    <w:p w14:paraId="3932C994" w14:textId="583F760A" w:rsidR="00F051B6" w:rsidRPr="00BA2AE3" w:rsidRDefault="00F051B6" w:rsidP="00966A9B">
      <w:pPr>
        <w:pStyle w:val="Textzprvy"/>
        <w:spacing w:after="0"/>
      </w:pPr>
      <w:r w:rsidRPr="00CF382E">
        <w:t xml:space="preserve">Rekord oslavuje také program </w:t>
      </w:r>
      <w:r w:rsidRPr="00CF382E">
        <w:rPr>
          <w:b/>
          <w:bCs/>
        </w:rPr>
        <w:t>ČT :D</w:t>
      </w:r>
      <w:r w:rsidRPr="00CF382E">
        <w:t xml:space="preserve">, který dosáhl na nejlepší výsledek od začátku svého vysílání </w:t>
      </w:r>
      <w:r w:rsidR="005D5DF0" w:rsidRPr="00CF382E">
        <w:t>v roce</w:t>
      </w:r>
      <w:r w:rsidRPr="00CF382E">
        <w:t xml:space="preserve"> 2013. </w:t>
      </w:r>
      <w:r w:rsidR="0040592D" w:rsidRPr="00CF382E">
        <w:t xml:space="preserve">V dětské divácké skupině ve věku 4–12 let v čase </w:t>
      </w:r>
      <w:r w:rsidR="005426FE" w:rsidRPr="00CF382E">
        <w:t>svého vysílání</w:t>
      </w:r>
      <w:r w:rsidR="005D5DF0" w:rsidRPr="00CF382E">
        <w:t xml:space="preserve"> </w:t>
      </w:r>
      <w:r w:rsidR="0040592D" w:rsidRPr="00CF382E">
        <w:t>dosáhl</w:t>
      </w:r>
      <w:r w:rsidR="005D5DF0" w:rsidRPr="00CF382E">
        <w:t>o Déčko</w:t>
      </w:r>
      <w:r w:rsidR="0040592D" w:rsidRPr="00CF382E">
        <w:t xml:space="preserve"> na podíl na sledovanosti </w:t>
      </w:r>
      <w:r w:rsidR="008D40D5" w:rsidRPr="00CF382E">
        <w:t xml:space="preserve">31,29 % a mezi mladšími dětmi </w:t>
      </w:r>
      <w:r w:rsidR="005426FE" w:rsidRPr="00CF382E">
        <w:t xml:space="preserve">ve věku 4–9 let </w:t>
      </w:r>
      <w:r w:rsidR="008D40D5" w:rsidRPr="00CF382E">
        <w:t>dokonce 36,45 %. Celkový podíl České televize mezi dětmi 4</w:t>
      </w:r>
      <w:r w:rsidR="005426FE" w:rsidRPr="00CF382E">
        <w:t>–</w:t>
      </w:r>
      <w:r w:rsidR="008D40D5" w:rsidRPr="00CF382E">
        <w:t xml:space="preserve">12 let v čase </w:t>
      </w:r>
      <w:r w:rsidR="005426FE" w:rsidRPr="00CF382E">
        <w:t>mezi 6:00 a 20:00 hodin</w:t>
      </w:r>
      <w:r w:rsidR="008D40D5" w:rsidRPr="00CF382E">
        <w:t xml:space="preserve"> dosáhl na rekordních 43,43 %. </w:t>
      </w:r>
      <w:r w:rsidR="0040592D" w:rsidRPr="00CF382E">
        <w:t xml:space="preserve">Děti z vlastní premiérové tvorby na Déčku ocenily zejména </w:t>
      </w:r>
      <w:r w:rsidR="00B25A27" w:rsidRPr="00CF382E">
        <w:t xml:space="preserve">premiérové </w:t>
      </w:r>
      <w:r w:rsidR="0080364C" w:rsidRPr="00CF382E">
        <w:t>v</w:t>
      </w:r>
      <w:r w:rsidR="0040592D" w:rsidRPr="00CF382E">
        <w:t>ečerníčky Čtyřlístek, Viki,</w:t>
      </w:r>
      <w:r w:rsidR="0040592D" w:rsidRPr="00BA2AE3">
        <w:t xml:space="preserve"> sůva z nudlí nebo Kdopak by se čertů bál</w:t>
      </w:r>
      <w:r w:rsidR="00AF39A9">
        <w:t xml:space="preserve"> II</w:t>
      </w:r>
      <w:r w:rsidR="0040592D" w:rsidRPr="00BA2AE3">
        <w:t>. Zaujal je i seriál Elin supertajný deník nebo dlouhodobě oblíbené série Terčin zvířecí svět, Draci v hrnci a Tamtam.</w:t>
      </w:r>
    </w:p>
    <w:p w14:paraId="17EF66B3" w14:textId="77777777" w:rsidR="0040592D" w:rsidRPr="00BA2AE3" w:rsidRDefault="0040592D" w:rsidP="00966A9B">
      <w:pPr>
        <w:pStyle w:val="Textzprvy"/>
        <w:spacing w:after="0"/>
      </w:pPr>
    </w:p>
    <w:p w14:paraId="7C036F3E" w14:textId="163C3C47" w:rsidR="0040592D" w:rsidRPr="00BA2AE3" w:rsidRDefault="0040592D" w:rsidP="00966A9B">
      <w:pPr>
        <w:pStyle w:val="Textzprvy"/>
        <w:spacing w:after="0"/>
      </w:pPr>
      <w:r w:rsidRPr="00BA2AE3">
        <w:t xml:space="preserve">Diváci na kulturní stanici </w:t>
      </w:r>
      <w:r w:rsidRPr="00BA2AE3">
        <w:rPr>
          <w:b/>
          <w:bCs/>
        </w:rPr>
        <w:t>ČT art</w:t>
      </w:r>
      <w:r w:rsidRPr="00BA2AE3">
        <w:t xml:space="preserve"> nejvíce sledovali hořkou komedii Studia DVA Tři grácie z umakartu se sledovaností 158 tisíc a premiérový dokument Cimrmani zblízka, kter</w:t>
      </w:r>
      <w:r w:rsidR="00F9274C">
        <w:t>ý</w:t>
      </w:r>
      <w:r w:rsidRPr="00BA2AE3">
        <w:t xml:space="preserve"> si nenechalo ujít 136 tisíc diváků. </w:t>
      </w:r>
      <w:r w:rsidR="0001205F">
        <w:t xml:space="preserve">ČT art dosáhl na podíl sledovanosti 1,03 %, což je druhý nejvyšší výsledek od začátku vysílání stanice. </w:t>
      </w:r>
    </w:p>
    <w:p w14:paraId="09BA03AF" w14:textId="77777777" w:rsidR="0040592D" w:rsidRPr="00BA2AE3" w:rsidRDefault="0040592D" w:rsidP="00966A9B">
      <w:pPr>
        <w:pStyle w:val="Textzprvy"/>
        <w:spacing w:after="0"/>
      </w:pPr>
    </w:p>
    <w:p w14:paraId="738D396D" w14:textId="247DE0D3" w:rsidR="0040592D" w:rsidRPr="00BA2AE3" w:rsidRDefault="0040592D" w:rsidP="00966A9B">
      <w:pPr>
        <w:pStyle w:val="Textzprvy"/>
        <w:spacing w:after="0"/>
        <w:rPr>
          <w:b/>
          <w:bCs/>
        </w:rPr>
      </w:pPr>
      <w:r w:rsidRPr="00BA2AE3">
        <w:rPr>
          <w:b/>
          <w:bCs/>
        </w:rPr>
        <w:t>Vánoce i Silvestr ve společnosti České televize</w:t>
      </w:r>
    </w:p>
    <w:p w14:paraId="0F5D994D" w14:textId="77777777" w:rsidR="002B6EA7" w:rsidRPr="00BA2AE3" w:rsidRDefault="002B6EA7" w:rsidP="00966A9B">
      <w:pPr>
        <w:pStyle w:val="Textzprvy"/>
        <w:spacing w:after="0"/>
        <w:rPr>
          <w:b/>
          <w:bCs/>
        </w:rPr>
      </w:pPr>
    </w:p>
    <w:p w14:paraId="5C108719" w14:textId="4A91FFCA" w:rsidR="002B6EA7" w:rsidRPr="00BA2AE3" w:rsidRDefault="002B6EA7" w:rsidP="00966A9B">
      <w:pPr>
        <w:pStyle w:val="Textzprvy"/>
        <w:spacing w:after="0"/>
      </w:pPr>
      <w:r w:rsidRPr="00BA2AE3">
        <w:t>Svátky trávili diváci s Českou televizí</w:t>
      </w:r>
      <w:r w:rsidR="00B860AB" w:rsidRPr="00BA2AE3">
        <w:t xml:space="preserve">, pohádkový program dokázal mezi 24. a 26. prosincem oslovit 7,3 milionu diváků starších čtyř let. </w:t>
      </w:r>
      <w:r w:rsidR="00526E94" w:rsidRPr="00BA2AE3">
        <w:t>Celkem nabídku ČT vyhledalo v průměru 44,</w:t>
      </w:r>
      <w:r w:rsidR="00AF39A9">
        <w:t>43</w:t>
      </w:r>
      <w:r w:rsidR="00526E94" w:rsidRPr="00BA2AE3">
        <w:t xml:space="preserve"> % diváků přítomných u obrazovek.</w:t>
      </w:r>
    </w:p>
    <w:p w14:paraId="7B04943B" w14:textId="36953114" w:rsidR="00526E94" w:rsidRPr="00BA2AE3" w:rsidRDefault="00526E94" w:rsidP="00966A9B">
      <w:pPr>
        <w:pStyle w:val="Textzprvy"/>
        <w:spacing w:after="0"/>
      </w:pPr>
    </w:p>
    <w:p w14:paraId="55A49628" w14:textId="7871EBC9" w:rsidR="00526E94" w:rsidRPr="00BA2AE3" w:rsidRDefault="0001205F" w:rsidP="00966A9B">
      <w:pPr>
        <w:pStyle w:val="Textzprvy"/>
        <w:spacing w:after="0"/>
      </w:pPr>
      <w:r w:rsidRPr="0001205F">
        <w:t>ČT opanovala program i poslední den v roce a stala se tak nejsledovanější televizní skupinou 31. 12. 2024 při podílu na sledovanosti 39,01 %. Diváky z nabídky všech TV stanic nejvíce zaujala Všechnopárty se sledovaností 1,21 milionu</w:t>
      </w:r>
      <w:r>
        <w:t xml:space="preserve"> dospělých</w:t>
      </w:r>
      <w:r w:rsidRPr="0001205F">
        <w:t xml:space="preserve"> diváků</w:t>
      </w:r>
      <w:r>
        <w:t xml:space="preserve"> </w:t>
      </w:r>
      <w:r w:rsidRPr="0001205F">
        <w:t>a podílu na trhu 34,86 %. Bavila také Muzikálová noc plná hvězd, během které pro 935 tisíc diváků zazpívala to nejlepší z českých a světových muzikálů Helena Vondráčková, Monika Absolonová, Bára Basiková a</w:t>
      </w:r>
      <w:r>
        <w:t xml:space="preserve"> další </w:t>
      </w:r>
      <w:r w:rsidR="00F942A4">
        <w:t>představitelé tuzemské hudební scény.</w:t>
      </w:r>
    </w:p>
    <w:p w14:paraId="1C83C4F9" w14:textId="77777777" w:rsidR="00BA2AE3" w:rsidRPr="00BA2AE3" w:rsidRDefault="00BA2AE3" w:rsidP="00966A9B">
      <w:pPr>
        <w:pStyle w:val="Textzprvy"/>
        <w:spacing w:after="0"/>
      </w:pPr>
    </w:p>
    <w:p w14:paraId="5066B874" w14:textId="60AEE970" w:rsidR="00BA2AE3" w:rsidRPr="00BA2AE3" w:rsidRDefault="00BA2AE3" w:rsidP="00966A9B">
      <w:pPr>
        <w:pStyle w:val="Textzprvy"/>
        <w:spacing w:after="0"/>
      </w:pPr>
      <w:r w:rsidRPr="00BA2AE3">
        <w:t xml:space="preserve">Novoroční program v hlavním vysílacím čase zahájí </w:t>
      </w:r>
      <w:r w:rsidR="00F50CDD">
        <w:t xml:space="preserve">drama Bratři. </w:t>
      </w:r>
      <w:r w:rsidR="00F50CDD" w:rsidRPr="00F50CDD">
        <w:t>Televizní premiér</w:t>
      </w:r>
      <w:r w:rsidR="00F50CDD">
        <w:t>u</w:t>
      </w:r>
      <w:r w:rsidR="00F50CDD" w:rsidRPr="00F50CDD">
        <w:t xml:space="preserve"> koprodukčního filmu ČT, který získal Českého lva za nejlepší film roku 2023</w:t>
      </w:r>
      <w:r w:rsidR="00F50CDD">
        <w:t xml:space="preserve">, nabídne program ČT1 od 20:10 hodin. </w:t>
      </w:r>
    </w:p>
    <w:p w14:paraId="0647EAFB" w14:textId="77777777" w:rsidR="00526E94" w:rsidRPr="00BA2AE3" w:rsidRDefault="00526E94" w:rsidP="00966A9B">
      <w:pPr>
        <w:pStyle w:val="Textzprvy"/>
        <w:spacing w:after="0"/>
      </w:pPr>
    </w:p>
    <w:p w14:paraId="6C23FB7A" w14:textId="629DCBBE" w:rsidR="00BA2AE3" w:rsidRPr="00BA2AE3" w:rsidRDefault="00BA2AE3" w:rsidP="00BA2AE3">
      <w:pPr>
        <w:rPr>
          <w:rFonts w:ascii="Verdana" w:eastAsia="Times New Roman" w:hAnsi="Verdana"/>
          <w:color w:val="auto"/>
          <w:sz w:val="18"/>
          <w:szCs w:val="18"/>
          <w:lang w:eastAsia="cs-CZ"/>
        </w:rPr>
      </w:pPr>
      <w:r w:rsidRPr="00BA2AE3">
        <w:rPr>
          <w:rFonts w:ascii="Verdana" w:eastAsia="Times New Roman" w:hAnsi="Verdana"/>
          <w:color w:val="auto"/>
          <w:sz w:val="18"/>
          <w:szCs w:val="18"/>
          <w:lang w:eastAsia="cs-CZ"/>
        </w:rPr>
        <w:t>Pokud není uvedeno jinak, data jsou vždy za skupinu diváků 15+.</w:t>
      </w:r>
    </w:p>
    <w:p w14:paraId="61222726" w14:textId="77777777" w:rsidR="0040592D" w:rsidRPr="00BA2AE3" w:rsidRDefault="0040592D" w:rsidP="00966A9B">
      <w:pPr>
        <w:pStyle w:val="Textzprvy"/>
        <w:spacing w:after="0"/>
      </w:pPr>
    </w:p>
    <w:p w14:paraId="45114A43" w14:textId="2B72C81C" w:rsidR="0040592D" w:rsidRPr="00BA2AE3" w:rsidRDefault="002B6EA7" w:rsidP="002B6EA7">
      <w:pPr>
        <w:pStyle w:val="Textzprvy"/>
        <w:spacing w:after="0"/>
      </w:pPr>
      <w:r w:rsidRPr="002B6EA7">
        <w:t xml:space="preserve">Zdroj: ATO-Nielsen, živá v TV + TS0-3, ke dni </w:t>
      </w:r>
      <w:r w:rsidRPr="00BA2AE3">
        <w:t>1. 1. 2025</w:t>
      </w:r>
    </w:p>
    <w:p w14:paraId="584F5652" w14:textId="77777777" w:rsidR="00277F20" w:rsidRDefault="00277F20" w:rsidP="00966A9B">
      <w:pPr>
        <w:pStyle w:val="Textzprvy"/>
        <w:spacing w:after="0"/>
        <w:rPr>
          <w:bCs/>
        </w:rPr>
      </w:pPr>
    </w:p>
    <w:p w14:paraId="279C5732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33C9D02A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22607" w14:textId="77777777" w:rsidR="00A360E0" w:rsidRDefault="00A360E0" w:rsidP="00FE502B">
      <w:r>
        <w:separator/>
      </w:r>
    </w:p>
  </w:endnote>
  <w:endnote w:type="continuationSeparator" w:id="0">
    <w:p w14:paraId="35D0D9D6" w14:textId="77777777" w:rsidR="00A360E0" w:rsidRDefault="00A360E0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85D9C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2F9BED42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0BE9D0AD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D1455" w14:textId="77777777" w:rsidR="00A360E0" w:rsidRDefault="00A360E0" w:rsidP="00FE502B">
      <w:r>
        <w:separator/>
      </w:r>
    </w:p>
  </w:footnote>
  <w:footnote w:type="continuationSeparator" w:id="0">
    <w:p w14:paraId="07B52197" w14:textId="77777777" w:rsidR="00A360E0" w:rsidRDefault="00A360E0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A8145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63050F" wp14:editId="2AC5CA12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E3E7DB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6305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53E3E7DB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0E5E22B" wp14:editId="0E2245FE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43C7F"/>
    <w:multiLevelType w:val="hybridMultilevel"/>
    <w:tmpl w:val="1640F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  <w:num w:numId="3" w16cid:durableId="861360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0E0"/>
    <w:rsid w:val="00005066"/>
    <w:rsid w:val="00005CB7"/>
    <w:rsid w:val="0001205F"/>
    <w:rsid w:val="00041F97"/>
    <w:rsid w:val="00054142"/>
    <w:rsid w:val="00061E88"/>
    <w:rsid w:val="00064A7A"/>
    <w:rsid w:val="0006779F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77F20"/>
    <w:rsid w:val="00284E29"/>
    <w:rsid w:val="002A00EC"/>
    <w:rsid w:val="002A57EC"/>
    <w:rsid w:val="002B6EA7"/>
    <w:rsid w:val="002C014B"/>
    <w:rsid w:val="002C54A8"/>
    <w:rsid w:val="002D4966"/>
    <w:rsid w:val="002E7A62"/>
    <w:rsid w:val="003032A0"/>
    <w:rsid w:val="003054D5"/>
    <w:rsid w:val="00305F81"/>
    <w:rsid w:val="0032189A"/>
    <w:rsid w:val="00324976"/>
    <w:rsid w:val="00343CF5"/>
    <w:rsid w:val="003533FD"/>
    <w:rsid w:val="003534B8"/>
    <w:rsid w:val="003559C7"/>
    <w:rsid w:val="00361C0B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0BC4"/>
    <w:rsid w:val="003E4381"/>
    <w:rsid w:val="003E7FE9"/>
    <w:rsid w:val="003F12BE"/>
    <w:rsid w:val="003F2AD0"/>
    <w:rsid w:val="003F4BAA"/>
    <w:rsid w:val="003F7804"/>
    <w:rsid w:val="0040038B"/>
    <w:rsid w:val="0040295A"/>
    <w:rsid w:val="0040592D"/>
    <w:rsid w:val="00406C5E"/>
    <w:rsid w:val="00412AD7"/>
    <w:rsid w:val="004137D7"/>
    <w:rsid w:val="00413B32"/>
    <w:rsid w:val="004230B2"/>
    <w:rsid w:val="004262E8"/>
    <w:rsid w:val="00430F3F"/>
    <w:rsid w:val="004429D3"/>
    <w:rsid w:val="004458E6"/>
    <w:rsid w:val="00455ABF"/>
    <w:rsid w:val="00463E3F"/>
    <w:rsid w:val="00464A96"/>
    <w:rsid w:val="00467377"/>
    <w:rsid w:val="004727C8"/>
    <w:rsid w:val="00491C8D"/>
    <w:rsid w:val="00495845"/>
    <w:rsid w:val="004A0EC5"/>
    <w:rsid w:val="004A43E3"/>
    <w:rsid w:val="004B6D39"/>
    <w:rsid w:val="004C173D"/>
    <w:rsid w:val="004C5359"/>
    <w:rsid w:val="004C78E8"/>
    <w:rsid w:val="004D3B18"/>
    <w:rsid w:val="004D3E0B"/>
    <w:rsid w:val="004D6B7A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26E94"/>
    <w:rsid w:val="00533E7F"/>
    <w:rsid w:val="00533EDF"/>
    <w:rsid w:val="00536374"/>
    <w:rsid w:val="005426FE"/>
    <w:rsid w:val="0054275C"/>
    <w:rsid w:val="00544A80"/>
    <w:rsid w:val="00550427"/>
    <w:rsid w:val="00553474"/>
    <w:rsid w:val="005574AE"/>
    <w:rsid w:val="00560DCD"/>
    <w:rsid w:val="0056189B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5DF0"/>
    <w:rsid w:val="005D7E81"/>
    <w:rsid w:val="005E0F3E"/>
    <w:rsid w:val="005E260D"/>
    <w:rsid w:val="005E7084"/>
    <w:rsid w:val="005F7332"/>
    <w:rsid w:val="00600EB3"/>
    <w:rsid w:val="006157A7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234B"/>
    <w:rsid w:val="00694FD6"/>
    <w:rsid w:val="00696E81"/>
    <w:rsid w:val="006A5906"/>
    <w:rsid w:val="006A7A9C"/>
    <w:rsid w:val="006B1914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53E0"/>
    <w:rsid w:val="00787296"/>
    <w:rsid w:val="007A573F"/>
    <w:rsid w:val="007D78C7"/>
    <w:rsid w:val="007E1236"/>
    <w:rsid w:val="007F6697"/>
    <w:rsid w:val="0080364C"/>
    <w:rsid w:val="008070ED"/>
    <w:rsid w:val="0082159F"/>
    <w:rsid w:val="008244BA"/>
    <w:rsid w:val="0083357C"/>
    <w:rsid w:val="0084209E"/>
    <w:rsid w:val="008528D3"/>
    <w:rsid w:val="008575C3"/>
    <w:rsid w:val="008611A2"/>
    <w:rsid w:val="00866169"/>
    <w:rsid w:val="00872F28"/>
    <w:rsid w:val="0087379A"/>
    <w:rsid w:val="00886A9D"/>
    <w:rsid w:val="008B0D2A"/>
    <w:rsid w:val="008B4488"/>
    <w:rsid w:val="008C6885"/>
    <w:rsid w:val="008D0B15"/>
    <w:rsid w:val="008D40D5"/>
    <w:rsid w:val="008D51B9"/>
    <w:rsid w:val="008D6EAD"/>
    <w:rsid w:val="008F0EA2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0E0"/>
    <w:rsid w:val="00A36664"/>
    <w:rsid w:val="00A524D3"/>
    <w:rsid w:val="00A63C59"/>
    <w:rsid w:val="00A815A1"/>
    <w:rsid w:val="00A82B5D"/>
    <w:rsid w:val="00A85A56"/>
    <w:rsid w:val="00A85B1B"/>
    <w:rsid w:val="00A873B9"/>
    <w:rsid w:val="00AA4AF3"/>
    <w:rsid w:val="00AA4E79"/>
    <w:rsid w:val="00AB00FF"/>
    <w:rsid w:val="00AC0789"/>
    <w:rsid w:val="00AC0E90"/>
    <w:rsid w:val="00AF08B9"/>
    <w:rsid w:val="00AF39A9"/>
    <w:rsid w:val="00AF66BB"/>
    <w:rsid w:val="00AF70F3"/>
    <w:rsid w:val="00B0047C"/>
    <w:rsid w:val="00B01750"/>
    <w:rsid w:val="00B25A27"/>
    <w:rsid w:val="00B277E8"/>
    <w:rsid w:val="00B3184D"/>
    <w:rsid w:val="00B42875"/>
    <w:rsid w:val="00B438C2"/>
    <w:rsid w:val="00B57E6C"/>
    <w:rsid w:val="00B70653"/>
    <w:rsid w:val="00B8298B"/>
    <w:rsid w:val="00B860AB"/>
    <w:rsid w:val="00B90A0A"/>
    <w:rsid w:val="00B95574"/>
    <w:rsid w:val="00BA149F"/>
    <w:rsid w:val="00BA2AE3"/>
    <w:rsid w:val="00BA5360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5469"/>
    <w:rsid w:val="00C37473"/>
    <w:rsid w:val="00C61585"/>
    <w:rsid w:val="00C63018"/>
    <w:rsid w:val="00C63A47"/>
    <w:rsid w:val="00C6628D"/>
    <w:rsid w:val="00C71B9B"/>
    <w:rsid w:val="00C80E14"/>
    <w:rsid w:val="00C8421E"/>
    <w:rsid w:val="00C84A3C"/>
    <w:rsid w:val="00C85878"/>
    <w:rsid w:val="00C90598"/>
    <w:rsid w:val="00C91BA7"/>
    <w:rsid w:val="00C94CC3"/>
    <w:rsid w:val="00CA63E8"/>
    <w:rsid w:val="00CA6EE2"/>
    <w:rsid w:val="00CA7EB5"/>
    <w:rsid w:val="00CB2183"/>
    <w:rsid w:val="00CB3912"/>
    <w:rsid w:val="00CC41C1"/>
    <w:rsid w:val="00CD4CD5"/>
    <w:rsid w:val="00CD4E7C"/>
    <w:rsid w:val="00CD6B8B"/>
    <w:rsid w:val="00CD7EC5"/>
    <w:rsid w:val="00CE2118"/>
    <w:rsid w:val="00CE2493"/>
    <w:rsid w:val="00CE5361"/>
    <w:rsid w:val="00CE70CA"/>
    <w:rsid w:val="00CF382E"/>
    <w:rsid w:val="00CF56DA"/>
    <w:rsid w:val="00CF694B"/>
    <w:rsid w:val="00D0429E"/>
    <w:rsid w:val="00D06324"/>
    <w:rsid w:val="00D0765C"/>
    <w:rsid w:val="00D11DF9"/>
    <w:rsid w:val="00D11E1C"/>
    <w:rsid w:val="00D16B5A"/>
    <w:rsid w:val="00D17DFC"/>
    <w:rsid w:val="00D17F92"/>
    <w:rsid w:val="00D23A08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DF035E"/>
    <w:rsid w:val="00E054C5"/>
    <w:rsid w:val="00E14A9E"/>
    <w:rsid w:val="00E16DD2"/>
    <w:rsid w:val="00E23816"/>
    <w:rsid w:val="00E32F08"/>
    <w:rsid w:val="00E45046"/>
    <w:rsid w:val="00E5126A"/>
    <w:rsid w:val="00E6289E"/>
    <w:rsid w:val="00E73F25"/>
    <w:rsid w:val="00E775F5"/>
    <w:rsid w:val="00E83211"/>
    <w:rsid w:val="00E8520A"/>
    <w:rsid w:val="00E86353"/>
    <w:rsid w:val="00E869F8"/>
    <w:rsid w:val="00E95C7A"/>
    <w:rsid w:val="00EB11BD"/>
    <w:rsid w:val="00EB1FE9"/>
    <w:rsid w:val="00EB4F49"/>
    <w:rsid w:val="00EC256B"/>
    <w:rsid w:val="00EC4FB5"/>
    <w:rsid w:val="00EC73D8"/>
    <w:rsid w:val="00EF6225"/>
    <w:rsid w:val="00F00761"/>
    <w:rsid w:val="00F0401C"/>
    <w:rsid w:val="00F051B6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47E01"/>
    <w:rsid w:val="00F50CDD"/>
    <w:rsid w:val="00F5373B"/>
    <w:rsid w:val="00F545A7"/>
    <w:rsid w:val="00F6640A"/>
    <w:rsid w:val="00F672B2"/>
    <w:rsid w:val="00F75621"/>
    <w:rsid w:val="00F77C40"/>
    <w:rsid w:val="00F905EF"/>
    <w:rsid w:val="00F9274C"/>
    <w:rsid w:val="00F942A4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F8DB25"/>
  <w15:chartTrackingRefBased/>
  <w15:docId w15:val="{80CE7A3A-B84A-4B61-9143-46B0C01B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Revize">
    <w:name w:val="Revision"/>
    <w:hidden/>
    <w:uiPriority w:val="99"/>
    <w:semiHidden/>
    <w:rsid w:val="00F50CDD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500183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4</TotalTime>
  <Pages>2</Pages>
  <Words>1037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6809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Radek</dc:creator>
  <cp:keywords/>
  <cp:lastModifiedBy>Konečný Radek</cp:lastModifiedBy>
  <cp:revision>5</cp:revision>
  <cp:lastPrinted>2023-04-18T10:42:00Z</cp:lastPrinted>
  <dcterms:created xsi:type="dcterms:W3CDTF">2025-01-01T10:32:00Z</dcterms:created>
  <dcterms:modified xsi:type="dcterms:W3CDTF">2025-01-01T11:52:00Z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