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9BDF" w14:textId="3471B474" w:rsidR="00160F7B" w:rsidRPr="00160F7B" w:rsidRDefault="00160F7B" w:rsidP="00160F7B">
      <w:pPr>
        <w:rPr>
          <w:rFonts w:ascii="Verdana" w:hAnsi="Verdana"/>
          <w:b/>
          <w:bCs/>
          <w:sz w:val="32"/>
          <w:szCs w:val="32"/>
        </w:rPr>
      </w:pPr>
      <w:r w:rsidRPr="00160F7B">
        <w:rPr>
          <w:rFonts w:ascii="Verdana" w:hAnsi="Verdana"/>
          <w:b/>
          <w:bCs/>
          <w:sz w:val="32"/>
          <w:szCs w:val="32"/>
        </w:rPr>
        <w:t xml:space="preserve">Česká je vaše. </w:t>
      </w:r>
      <w:r>
        <w:rPr>
          <w:rFonts w:ascii="Verdana" w:hAnsi="Verdana"/>
          <w:b/>
          <w:bCs/>
          <w:sz w:val="32"/>
          <w:szCs w:val="32"/>
        </w:rPr>
        <w:t>K</w:t>
      </w:r>
      <w:r w:rsidRPr="00160F7B">
        <w:rPr>
          <w:rFonts w:ascii="Verdana" w:hAnsi="Verdana"/>
          <w:b/>
          <w:bCs/>
          <w:sz w:val="32"/>
          <w:szCs w:val="32"/>
        </w:rPr>
        <w:t>omunikační koncept České televize staví na blízkosti k divákům</w:t>
      </w:r>
    </w:p>
    <w:p w14:paraId="2189F39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4453BF67" w14:textId="30E73F7B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C26BF6">
        <w:rPr>
          <w:rFonts w:ascii="Verdana" w:hAnsi="Verdana"/>
          <w:noProof/>
          <w:color w:val="auto"/>
          <w:sz w:val="18"/>
          <w:szCs w:val="18"/>
        </w:rPr>
        <w:t>23. června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5BE2A570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030E2A4" w14:textId="169C61D4" w:rsidR="003B26F7" w:rsidRPr="00160F7B" w:rsidRDefault="00160F7B" w:rsidP="00D05242">
      <w:pPr>
        <w:pStyle w:val="Textzprvy"/>
        <w:spacing w:after="0"/>
        <w:rPr>
          <w:b/>
          <w:bCs/>
        </w:rPr>
      </w:pPr>
      <w:r w:rsidRPr="00160F7B">
        <w:rPr>
          <w:b/>
          <w:bCs/>
        </w:rPr>
        <w:t>Česká televize přichází s dlouhodobým komunikačním konceptem „Česká je vaše“. Prostřednictvím jednoduchého a srozumitelného jazyka chce zdůraznit svůj vztah s diváky i svou roli média veřejné služby. Koncept se bude postupně objevovat napříč vysíláním i komunikačními aktivitami České televize.</w:t>
      </w:r>
    </w:p>
    <w:p w14:paraId="1E73A671" w14:textId="4EB1D8E2" w:rsidR="00704FFD" w:rsidRPr="00160F7B" w:rsidRDefault="00704FFD" w:rsidP="00D05242">
      <w:pPr>
        <w:pStyle w:val="Textzprvy"/>
        <w:spacing w:after="0"/>
      </w:pPr>
    </w:p>
    <w:p w14:paraId="6D6F6A9A" w14:textId="77777777" w:rsidR="00160F7B" w:rsidRPr="00106519" w:rsidRDefault="00160F7B" w:rsidP="00D05242">
      <w:pPr>
        <w:spacing w:after="160"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i/>
          <w:iCs/>
          <w:sz w:val="18"/>
          <w:szCs w:val="18"/>
        </w:rPr>
        <w:t xml:space="preserve">„Naším cílem je, aby České televize </w:t>
      </w:r>
      <w:r w:rsidRPr="00160F7B">
        <w:rPr>
          <w:rFonts w:ascii="Verdana" w:hAnsi="Verdana"/>
          <w:i/>
          <w:iCs/>
          <w:sz w:val="18"/>
          <w:szCs w:val="18"/>
        </w:rPr>
        <w:t>byla</w:t>
      </w:r>
      <w:r w:rsidRPr="00106519">
        <w:rPr>
          <w:rFonts w:ascii="Verdana" w:hAnsi="Verdana"/>
          <w:i/>
          <w:iCs/>
          <w:sz w:val="18"/>
          <w:szCs w:val="18"/>
        </w:rPr>
        <w:t xml:space="preserve"> lidem co nejbl</w:t>
      </w:r>
      <w:r w:rsidRPr="00160F7B">
        <w:rPr>
          <w:rFonts w:ascii="Verdana" w:hAnsi="Verdana"/>
          <w:i/>
          <w:iCs/>
          <w:sz w:val="18"/>
          <w:szCs w:val="18"/>
        </w:rPr>
        <w:t>í</w:t>
      </w:r>
      <w:r w:rsidRPr="00106519">
        <w:rPr>
          <w:rFonts w:ascii="Verdana" w:hAnsi="Verdana"/>
          <w:i/>
          <w:iCs/>
          <w:sz w:val="18"/>
          <w:szCs w:val="18"/>
        </w:rPr>
        <w:t>ž</w:t>
      </w:r>
      <w:r w:rsidRPr="00160F7B">
        <w:rPr>
          <w:rFonts w:ascii="Verdana" w:hAnsi="Verdana"/>
          <w:i/>
          <w:iCs/>
          <w:sz w:val="18"/>
          <w:szCs w:val="18"/>
        </w:rPr>
        <w:t>e</w:t>
      </w:r>
      <w:r w:rsidRPr="00106519">
        <w:rPr>
          <w:rFonts w:ascii="Verdana" w:hAnsi="Verdana"/>
          <w:i/>
          <w:iCs/>
          <w:sz w:val="18"/>
          <w:szCs w:val="18"/>
        </w:rPr>
        <w:t>. Komunikační koncept ‚Česká je vaše‘ staví na jednoduc</w:t>
      </w:r>
      <w:r w:rsidRPr="00160F7B">
        <w:rPr>
          <w:rFonts w:ascii="Verdana" w:hAnsi="Verdana"/>
          <w:i/>
          <w:iCs/>
          <w:sz w:val="18"/>
          <w:szCs w:val="18"/>
        </w:rPr>
        <w:t>hosti a</w:t>
      </w:r>
      <w:r w:rsidRPr="00106519">
        <w:rPr>
          <w:rFonts w:ascii="Verdana" w:hAnsi="Verdana"/>
          <w:i/>
          <w:iCs/>
          <w:sz w:val="18"/>
          <w:szCs w:val="18"/>
        </w:rPr>
        <w:t xml:space="preserve"> přirozeně propojuje obsah, emoce i každodenní zkušenost diváků s Českou televizí. </w:t>
      </w:r>
      <w:r w:rsidRPr="00160F7B">
        <w:rPr>
          <w:rFonts w:ascii="Verdana" w:hAnsi="Verdana"/>
          <w:i/>
          <w:iCs/>
          <w:sz w:val="18"/>
          <w:szCs w:val="18"/>
        </w:rPr>
        <w:t>Vyzdvihuje i roli</w:t>
      </w:r>
      <w:r w:rsidRPr="00106519">
        <w:rPr>
          <w:rFonts w:ascii="Verdana" w:hAnsi="Verdana"/>
          <w:i/>
          <w:iCs/>
          <w:sz w:val="18"/>
          <w:szCs w:val="18"/>
        </w:rPr>
        <w:t xml:space="preserve"> veřejnoprávního poslání,</w:t>
      </w:r>
      <w:r w:rsidRPr="00160F7B">
        <w:rPr>
          <w:rFonts w:ascii="Verdana" w:hAnsi="Verdana"/>
          <w:i/>
          <w:iCs/>
          <w:sz w:val="18"/>
          <w:szCs w:val="18"/>
        </w:rPr>
        <w:t xml:space="preserve"> tedy být televizí pro všechny,</w:t>
      </w:r>
      <w:r w:rsidRPr="00106519">
        <w:rPr>
          <w:rFonts w:ascii="Verdana" w:hAnsi="Verdana"/>
          <w:i/>
          <w:iCs/>
          <w:sz w:val="18"/>
          <w:szCs w:val="18"/>
        </w:rPr>
        <w:t>“</w:t>
      </w:r>
      <w:r w:rsidRPr="00106519">
        <w:rPr>
          <w:rFonts w:ascii="Verdana" w:hAnsi="Verdana"/>
          <w:sz w:val="18"/>
          <w:szCs w:val="18"/>
        </w:rPr>
        <w:t xml:space="preserve"> </w:t>
      </w:r>
      <w:r w:rsidRPr="00160F7B">
        <w:rPr>
          <w:rFonts w:ascii="Verdana" w:hAnsi="Verdana"/>
          <w:sz w:val="18"/>
          <w:szCs w:val="18"/>
        </w:rPr>
        <w:t>uvedl</w:t>
      </w:r>
      <w:r w:rsidRPr="00106519">
        <w:rPr>
          <w:rFonts w:ascii="Verdana" w:hAnsi="Verdana"/>
          <w:sz w:val="18"/>
          <w:szCs w:val="18"/>
        </w:rPr>
        <w:t xml:space="preserve"> generální ředitel České televize </w:t>
      </w:r>
      <w:r w:rsidRPr="00106519">
        <w:rPr>
          <w:rFonts w:ascii="Verdana" w:hAnsi="Verdana"/>
          <w:b/>
          <w:bCs/>
          <w:sz w:val="18"/>
          <w:szCs w:val="18"/>
        </w:rPr>
        <w:t>Hynek Chudárek</w:t>
      </w:r>
      <w:r w:rsidRPr="00106519">
        <w:rPr>
          <w:rFonts w:ascii="Verdana" w:hAnsi="Verdana"/>
          <w:sz w:val="18"/>
          <w:szCs w:val="18"/>
        </w:rPr>
        <w:t>.</w:t>
      </w:r>
    </w:p>
    <w:p w14:paraId="66599446" w14:textId="7672E770" w:rsidR="00160F7B" w:rsidRPr="00106519" w:rsidRDefault="00160F7B" w:rsidP="00D05242">
      <w:pPr>
        <w:spacing w:after="160"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t xml:space="preserve">Nový koncept vychází z </w:t>
      </w:r>
      <w:r w:rsidR="008813AB">
        <w:rPr>
          <w:rFonts w:ascii="Verdana" w:hAnsi="Verdana"/>
          <w:sz w:val="18"/>
          <w:szCs w:val="18"/>
        </w:rPr>
        <w:t>běžného</w:t>
      </w:r>
      <w:r w:rsidRPr="00106519">
        <w:rPr>
          <w:rFonts w:ascii="Verdana" w:hAnsi="Verdana"/>
          <w:sz w:val="18"/>
          <w:szCs w:val="18"/>
        </w:rPr>
        <w:t xml:space="preserve"> používání slova „Česká“, kter</w:t>
      </w:r>
      <w:r w:rsidR="008813AB">
        <w:rPr>
          <w:rFonts w:ascii="Verdana" w:hAnsi="Verdana"/>
          <w:sz w:val="18"/>
          <w:szCs w:val="18"/>
        </w:rPr>
        <w:t>ým</w:t>
      </w:r>
      <w:r w:rsidRPr="00106519">
        <w:rPr>
          <w:rFonts w:ascii="Verdana" w:hAnsi="Verdana"/>
          <w:sz w:val="18"/>
          <w:szCs w:val="18"/>
        </w:rPr>
        <w:t xml:space="preserve"> lidé dlouhodobě zkrácen</w:t>
      </w:r>
      <w:r w:rsidR="008813AB">
        <w:rPr>
          <w:rFonts w:ascii="Verdana" w:hAnsi="Verdana"/>
          <w:sz w:val="18"/>
          <w:szCs w:val="18"/>
        </w:rPr>
        <w:t>ě</w:t>
      </w:r>
      <w:r w:rsidRPr="00106519">
        <w:rPr>
          <w:rFonts w:ascii="Verdana" w:hAnsi="Verdana"/>
          <w:sz w:val="18"/>
          <w:szCs w:val="18"/>
        </w:rPr>
        <w:t xml:space="preserve"> označ</w:t>
      </w:r>
      <w:r w:rsidR="008813AB">
        <w:rPr>
          <w:rFonts w:ascii="Verdana" w:hAnsi="Verdana"/>
          <w:sz w:val="18"/>
          <w:szCs w:val="18"/>
        </w:rPr>
        <w:t>ují</w:t>
      </w:r>
      <w:r w:rsidRPr="00106519">
        <w:rPr>
          <w:rFonts w:ascii="Verdana" w:hAnsi="Verdana"/>
          <w:sz w:val="18"/>
          <w:szCs w:val="18"/>
        </w:rPr>
        <w:t xml:space="preserve"> Česk</w:t>
      </w:r>
      <w:r w:rsidR="008813AB">
        <w:rPr>
          <w:rFonts w:ascii="Verdana" w:hAnsi="Verdana"/>
          <w:sz w:val="18"/>
          <w:szCs w:val="18"/>
        </w:rPr>
        <w:t>ou</w:t>
      </w:r>
      <w:r w:rsidRPr="00106519">
        <w:rPr>
          <w:rFonts w:ascii="Verdana" w:hAnsi="Verdana"/>
          <w:sz w:val="18"/>
          <w:szCs w:val="18"/>
        </w:rPr>
        <w:t xml:space="preserve"> televiz</w:t>
      </w:r>
      <w:r w:rsidR="008813AB">
        <w:rPr>
          <w:rFonts w:ascii="Verdana" w:hAnsi="Verdana"/>
          <w:sz w:val="18"/>
          <w:szCs w:val="18"/>
        </w:rPr>
        <w:t>i</w:t>
      </w:r>
      <w:r w:rsidRPr="00106519">
        <w:rPr>
          <w:rFonts w:ascii="Verdana" w:hAnsi="Verdana"/>
          <w:sz w:val="18"/>
          <w:szCs w:val="18"/>
        </w:rPr>
        <w:t>. Právě na této blízkosti staví jeho základní sdělení</w:t>
      </w:r>
      <w:r w:rsidRPr="00160F7B">
        <w:rPr>
          <w:rFonts w:ascii="Verdana" w:hAnsi="Verdana"/>
          <w:sz w:val="18"/>
          <w:szCs w:val="18"/>
        </w:rPr>
        <w:t>.</w:t>
      </w:r>
      <w:r w:rsidRPr="00106519">
        <w:rPr>
          <w:rFonts w:ascii="Verdana" w:hAnsi="Verdana"/>
          <w:sz w:val="18"/>
          <w:szCs w:val="18"/>
        </w:rPr>
        <w:t xml:space="preserve"> </w:t>
      </w:r>
      <w:r w:rsidRPr="00160F7B">
        <w:rPr>
          <w:rFonts w:ascii="Verdana" w:hAnsi="Verdana"/>
          <w:sz w:val="18"/>
          <w:szCs w:val="18"/>
        </w:rPr>
        <w:t>M</w:t>
      </w:r>
      <w:r w:rsidRPr="00106519">
        <w:rPr>
          <w:rFonts w:ascii="Verdana" w:hAnsi="Verdana"/>
          <w:sz w:val="18"/>
          <w:szCs w:val="18"/>
        </w:rPr>
        <w:t>ísto formální instituce vystupuje značka, která je součástí každodenního života svých diváků a sdílí s nimi jejich zájmy, emoce i společné okamžiky.</w:t>
      </w:r>
    </w:p>
    <w:p w14:paraId="159A24DD" w14:textId="113F95D8" w:rsidR="00160F7B" w:rsidRPr="00106519" w:rsidRDefault="00160F7B" w:rsidP="00D05242">
      <w:pPr>
        <w:spacing w:after="160"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t xml:space="preserve">Komunikační linka pracuje s otevřenou konstrukcí </w:t>
      </w:r>
      <w:r w:rsidRPr="00106519">
        <w:rPr>
          <w:rFonts w:ascii="Verdana" w:hAnsi="Verdana"/>
          <w:b/>
          <w:bCs/>
          <w:sz w:val="18"/>
          <w:szCs w:val="18"/>
        </w:rPr>
        <w:t>„Česká je … – Česká je vaše.“</w:t>
      </w:r>
      <w:r w:rsidRPr="00106519">
        <w:rPr>
          <w:rFonts w:ascii="Verdana" w:hAnsi="Verdana"/>
          <w:sz w:val="18"/>
          <w:szCs w:val="18"/>
        </w:rPr>
        <w:t xml:space="preserve"> Její první část se může přizpůsobit konkrétnímu obsahu, události nebo tématu a ukazuje šíři nabídky České televize. Druhá část zůstává neměnná a připomíná, že Česká televize je tu pro své diváky a </w:t>
      </w:r>
      <w:r w:rsidR="008813AB">
        <w:rPr>
          <w:rFonts w:ascii="Verdana" w:hAnsi="Verdana"/>
          <w:sz w:val="18"/>
          <w:szCs w:val="18"/>
        </w:rPr>
        <w:t xml:space="preserve">také </w:t>
      </w:r>
      <w:r w:rsidRPr="00106519">
        <w:rPr>
          <w:rFonts w:ascii="Verdana" w:hAnsi="Verdana"/>
          <w:sz w:val="18"/>
          <w:szCs w:val="18"/>
        </w:rPr>
        <w:t>díky nim.</w:t>
      </w:r>
    </w:p>
    <w:p w14:paraId="5584E72F" w14:textId="13B34A30" w:rsidR="00160F7B" w:rsidRPr="00D05242" w:rsidRDefault="00160F7B" w:rsidP="00D05242">
      <w:pPr>
        <w:pStyle w:val="Textkomente"/>
        <w:spacing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i/>
          <w:iCs/>
          <w:sz w:val="18"/>
          <w:szCs w:val="18"/>
        </w:rPr>
        <w:t xml:space="preserve">„Síla tohoto konceptu spočívá v jeho jednoduchosti a zároveň mimořádné variabilitě. Umožňuje nám komunikovat jednotným jazykem napříč žánry i platformami </w:t>
      </w:r>
      <w:r w:rsidRPr="00D05242">
        <w:rPr>
          <w:rFonts w:ascii="Verdana" w:hAnsi="Verdana"/>
          <w:i/>
          <w:iCs/>
          <w:sz w:val="18"/>
          <w:szCs w:val="18"/>
        </w:rPr>
        <w:t>a současně vždy zdůraznit to nejdůležitější, a to vztah mezi Českou televizí a jejím publikem.</w:t>
      </w:r>
      <w:r w:rsidR="00D05242">
        <w:rPr>
          <w:rFonts w:ascii="Verdana" w:hAnsi="Verdana"/>
          <w:i/>
          <w:iCs/>
          <w:sz w:val="18"/>
          <w:szCs w:val="18"/>
        </w:rPr>
        <w:t xml:space="preserve"> </w:t>
      </w:r>
      <w:r w:rsidR="00D05242" w:rsidRPr="00D05242">
        <w:rPr>
          <w:rFonts w:ascii="Verdana" w:hAnsi="Verdana"/>
          <w:i/>
          <w:iCs/>
          <w:sz w:val="18"/>
          <w:szCs w:val="18"/>
        </w:rPr>
        <w:t xml:space="preserve">Zároveň právě široké využití tohoto </w:t>
      </w:r>
      <w:proofErr w:type="spellStart"/>
      <w:r w:rsidR="00D05242" w:rsidRPr="00D05242">
        <w:rPr>
          <w:rFonts w:ascii="Verdana" w:hAnsi="Verdana"/>
          <w:i/>
          <w:iCs/>
          <w:sz w:val="18"/>
          <w:szCs w:val="18"/>
        </w:rPr>
        <w:t>dvojclaimu</w:t>
      </w:r>
      <w:proofErr w:type="spellEnd"/>
      <w:r w:rsidR="00D05242" w:rsidRPr="00D05242">
        <w:rPr>
          <w:rFonts w:ascii="Verdana" w:hAnsi="Verdana"/>
          <w:i/>
          <w:iCs/>
          <w:sz w:val="18"/>
          <w:szCs w:val="18"/>
        </w:rPr>
        <w:t xml:space="preserve"> zcela přirozeně ukazuje šíři a rozmanitost služeb, které Česká televize divákům poskytuje</w:t>
      </w:r>
      <w:r w:rsidRPr="00D05242">
        <w:rPr>
          <w:rFonts w:ascii="Verdana" w:hAnsi="Verdana"/>
          <w:i/>
          <w:iCs/>
          <w:sz w:val="18"/>
          <w:szCs w:val="18"/>
        </w:rPr>
        <w:t>,“</w:t>
      </w:r>
      <w:r w:rsidRPr="00D05242">
        <w:rPr>
          <w:rFonts w:ascii="Verdana" w:hAnsi="Verdana"/>
          <w:sz w:val="18"/>
          <w:szCs w:val="18"/>
        </w:rPr>
        <w:t xml:space="preserve"> řekla ředitelka marketingu České televize </w:t>
      </w:r>
      <w:r w:rsidRPr="00D05242">
        <w:rPr>
          <w:rFonts w:ascii="Verdana" w:hAnsi="Verdana"/>
          <w:b/>
          <w:bCs/>
          <w:sz w:val="18"/>
          <w:szCs w:val="18"/>
        </w:rPr>
        <w:t>Štěpánka Sunková</w:t>
      </w:r>
      <w:r w:rsidRPr="00D05242">
        <w:rPr>
          <w:rFonts w:ascii="Verdana" w:hAnsi="Verdana"/>
          <w:sz w:val="18"/>
          <w:szCs w:val="18"/>
        </w:rPr>
        <w:t>.</w:t>
      </w:r>
      <w:r w:rsidR="00D05242">
        <w:rPr>
          <w:rFonts w:ascii="Verdana" w:hAnsi="Verdana"/>
          <w:sz w:val="18"/>
          <w:szCs w:val="18"/>
        </w:rPr>
        <w:br/>
      </w:r>
    </w:p>
    <w:p w14:paraId="66A5D90D" w14:textId="77777777" w:rsidR="00160F7B" w:rsidRPr="00106519" w:rsidRDefault="00160F7B" w:rsidP="00D05242">
      <w:pPr>
        <w:spacing w:after="160"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t xml:space="preserve">Koncept se poprvé objevil v komunikaci sportovního vysílání </w:t>
      </w:r>
      <w:r w:rsidRPr="00160F7B">
        <w:rPr>
          <w:rFonts w:ascii="Verdana" w:hAnsi="Verdana"/>
          <w:sz w:val="18"/>
          <w:szCs w:val="18"/>
        </w:rPr>
        <w:t xml:space="preserve">během květnového mistrovství světa v hokeji </w:t>
      </w:r>
      <w:r w:rsidRPr="00106519">
        <w:rPr>
          <w:rFonts w:ascii="Verdana" w:hAnsi="Verdana"/>
          <w:sz w:val="18"/>
          <w:szCs w:val="18"/>
        </w:rPr>
        <w:t xml:space="preserve">prostřednictvím sloganů </w:t>
      </w:r>
      <w:r w:rsidRPr="00106519">
        <w:rPr>
          <w:rFonts w:ascii="Verdana" w:hAnsi="Verdana"/>
          <w:b/>
          <w:bCs/>
          <w:sz w:val="18"/>
          <w:szCs w:val="18"/>
        </w:rPr>
        <w:t>„Česká je domov českého hokeje – Česká je vaše.“</w:t>
      </w:r>
      <w:r w:rsidRPr="00106519">
        <w:rPr>
          <w:rFonts w:ascii="Verdana" w:hAnsi="Verdana"/>
          <w:sz w:val="18"/>
          <w:szCs w:val="18"/>
        </w:rPr>
        <w:t xml:space="preserve"> </w:t>
      </w:r>
      <w:r w:rsidRPr="00160F7B">
        <w:rPr>
          <w:rFonts w:ascii="Verdana" w:hAnsi="Verdana"/>
          <w:sz w:val="18"/>
          <w:szCs w:val="18"/>
        </w:rPr>
        <w:t>nyní je využíván během mistrovství světa ve fotbale</w:t>
      </w:r>
      <w:r w:rsidRPr="00106519">
        <w:rPr>
          <w:rFonts w:ascii="Verdana" w:hAnsi="Verdana"/>
          <w:sz w:val="18"/>
          <w:szCs w:val="18"/>
        </w:rPr>
        <w:t xml:space="preserve"> </w:t>
      </w:r>
      <w:r w:rsidRPr="00106519">
        <w:rPr>
          <w:rFonts w:ascii="Verdana" w:hAnsi="Verdana"/>
          <w:b/>
          <w:bCs/>
          <w:sz w:val="18"/>
          <w:szCs w:val="18"/>
        </w:rPr>
        <w:t>„Česká je fotbal – Česká je vaše.“</w:t>
      </w:r>
      <w:r w:rsidRPr="00106519">
        <w:rPr>
          <w:rFonts w:ascii="Verdana" w:hAnsi="Verdana"/>
          <w:sz w:val="18"/>
          <w:szCs w:val="18"/>
        </w:rPr>
        <w:t xml:space="preserve"> Postupně se bude rozšiřovat i do dalších oblastí a pracovat nejen s konkrétními tématy, ale také s emocemi a zážitky, které Česká televize divákům přináší například prostřednictvím sdělení </w:t>
      </w:r>
      <w:r w:rsidRPr="00106519">
        <w:rPr>
          <w:rFonts w:ascii="Verdana" w:hAnsi="Verdana"/>
          <w:b/>
          <w:bCs/>
          <w:sz w:val="18"/>
          <w:szCs w:val="18"/>
        </w:rPr>
        <w:t>„Česká je fandění – Česká je vaše.“</w:t>
      </w:r>
      <w:r w:rsidRPr="00106519">
        <w:rPr>
          <w:rFonts w:ascii="Verdana" w:hAnsi="Verdana"/>
          <w:sz w:val="18"/>
          <w:szCs w:val="18"/>
        </w:rPr>
        <w:t xml:space="preserve"> nebo </w:t>
      </w:r>
      <w:r w:rsidRPr="00106519">
        <w:rPr>
          <w:rFonts w:ascii="Verdana" w:hAnsi="Verdana"/>
          <w:b/>
          <w:bCs/>
          <w:sz w:val="18"/>
          <w:szCs w:val="18"/>
        </w:rPr>
        <w:t>„Česká je radost – Česká je vaše.“</w:t>
      </w:r>
    </w:p>
    <w:p w14:paraId="0384C5E8" w14:textId="77777777" w:rsidR="00160F7B" w:rsidRPr="00106519" w:rsidRDefault="00160F7B" w:rsidP="00D05242">
      <w:pPr>
        <w:spacing w:after="160"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t xml:space="preserve">V následujících měsících se komunikační koncept promítne do on-air i </w:t>
      </w:r>
      <w:proofErr w:type="spellStart"/>
      <w:r w:rsidRPr="00106519">
        <w:rPr>
          <w:rFonts w:ascii="Verdana" w:hAnsi="Verdana"/>
          <w:sz w:val="18"/>
          <w:szCs w:val="18"/>
        </w:rPr>
        <w:t>off</w:t>
      </w:r>
      <w:proofErr w:type="spellEnd"/>
      <w:r w:rsidRPr="00106519">
        <w:rPr>
          <w:rFonts w:ascii="Verdana" w:hAnsi="Verdana"/>
          <w:sz w:val="18"/>
          <w:szCs w:val="18"/>
        </w:rPr>
        <w:t>-air komunikace, online prostředí, tiskovin, propagačních materiálů i interních aktivit České televize. Postupně se stane také součástí projevu jejích moderátorů a tváří napříč jednotlivými redakcemi a žánry.</w:t>
      </w:r>
    </w:p>
    <w:p w14:paraId="17A90444" w14:textId="0924A155" w:rsidR="00160F7B" w:rsidRPr="00106519" w:rsidRDefault="00160F7B" w:rsidP="00D05242">
      <w:pPr>
        <w:spacing w:after="160"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t xml:space="preserve">Současně vzniká na sociálních sítích série medailonků představujících profese, které jsou pro fungování televize nezastupitelné, ale diváci je běžně nevidí. I zde koncept dostává osobní rozměr prostřednictvím </w:t>
      </w:r>
      <w:proofErr w:type="spellStart"/>
      <w:r w:rsidRPr="00106519">
        <w:rPr>
          <w:rFonts w:ascii="Verdana" w:hAnsi="Verdana"/>
          <w:sz w:val="18"/>
          <w:szCs w:val="18"/>
        </w:rPr>
        <w:t>claimu</w:t>
      </w:r>
      <w:proofErr w:type="spellEnd"/>
      <w:r>
        <w:rPr>
          <w:rFonts w:ascii="Verdana" w:hAnsi="Verdana"/>
          <w:sz w:val="18"/>
          <w:szCs w:val="18"/>
        </w:rPr>
        <w:t>:</w:t>
      </w:r>
      <w:r w:rsidRPr="00106519">
        <w:rPr>
          <w:rFonts w:ascii="Verdana" w:hAnsi="Verdana"/>
          <w:sz w:val="18"/>
          <w:szCs w:val="18"/>
        </w:rPr>
        <w:t xml:space="preserve"> </w:t>
      </w:r>
      <w:r w:rsidRPr="00106519">
        <w:rPr>
          <w:rFonts w:ascii="Verdana" w:hAnsi="Verdana"/>
          <w:b/>
          <w:bCs/>
          <w:sz w:val="18"/>
          <w:szCs w:val="18"/>
        </w:rPr>
        <w:t>„Česká je moje práce – Česká je vaše.“</w:t>
      </w:r>
    </w:p>
    <w:p w14:paraId="4A1553E8" w14:textId="137C96CD" w:rsidR="00160F7B" w:rsidRPr="00106519" w:rsidRDefault="00160F7B" w:rsidP="00D05242">
      <w:pPr>
        <w:spacing w:after="160"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t xml:space="preserve">Díky své jednoduchosti umožňuje komunikační linka vytvářet řadu dalších významových rovin – od </w:t>
      </w:r>
      <w:r w:rsidRPr="00106519">
        <w:rPr>
          <w:rFonts w:ascii="Verdana" w:hAnsi="Verdana"/>
          <w:b/>
          <w:bCs/>
          <w:sz w:val="18"/>
          <w:szCs w:val="18"/>
        </w:rPr>
        <w:t xml:space="preserve">„Česká je </w:t>
      </w:r>
      <w:r w:rsidR="00D05242">
        <w:rPr>
          <w:rFonts w:ascii="Verdana" w:hAnsi="Verdana"/>
          <w:b/>
          <w:bCs/>
          <w:sz w:val="18"/>
          <w:szCs w:val="18"/>
        </w:rPr>
        <w:t>film</w:t>
      </w:r>
      <w:r w:rsidRPr="00106519">
        <w:rPr>
          <w:rFonts w:ascii="Verdana" w:hAnsi="Verdana"/>
          <w:b/>
          <w:bCs/>
          <w:sz w:val="18"/>
          <w:szCs w:val="18"/>
        </w:rPr>
        <w:t xml:space="preserve"> – Česká je vaše.“</w:t>
      </w:r>
      <w:r w:rsidRPr="00106519">
        <w:rPr>
          <w:rFonts w:ascii="Verdana" w:hAnsi="Verdana"/>
          <w:sz w:val="18"/>
          <w:szCs w:val="18"/>
        </w:rPr>
        <w:t xml:space="preserve"> přes </w:t>
      </w:r>
      <w:r w:rsidRPr="00106519">
        <w:rPr>
          <w:rFonts w:ascii="Verdana" w:hAnsi="Verdana"/>
          <w:b/>
          <w:bCs/>
          <w:sz w:val="18"/>
          <w:szCs w:val="18"/>
        </w:rPr>
        <w:t>„Česká je charita – Česká je vaše.“</w:t>
      </w:r>
      <w:r w:rsidRPr="00106519">
        <w:rPr>
          <w:rFonts w:ascii="Verdana" w:hAnsi="Verdana"/>
          <w:sz w:val="18"/>
          <w:szCs w:val="18"/>
        </w:rPr>
        <w:t xml:space="preserve"> až po </w:t>
      </w:r>
      <w:r w:rsidRPr="00106519">
        <w:rPr>
          <w:rFonts w:ascii="Verdana" w:hAnsi="Verdana"/>
          <w:b/>
          <w:bCs/>
          <w:sz w:val="18"/>
          <w:szCs w:val="18"/>
        </w:rPr>
        <w:t>„Česká je ve Varech – Česká je vaše.“</w:t>
      </w:r>
      <w:r w:rsidRPr="00106519">
        <w:rPr>
          <w:rFonts w:ascii="Verdana" w:hAnsi="Verdana"/>
          <w:sz w:val="18"/>
          <w:szCs w:val="18"/>
        </w:rPr>
        <w:t xml:space="preserve"> nebo </w:t>
      </w:r>
      <w:r w:rsidRPr="00106519">
        <w:rPr>
          <w:rFonts w:ascii="Verdana" w:hAnsi="Verdana"/>
          <w:b/>
          <w:bCs/>
          <w:sz w:val="18"/>
          <w:szCs w:val="18"/>
        </w:rPr>
        <w:t>„Česká je v regionech – Česká je vaše.“</w:t>
      </w:r>
      <w:r w:rsidRPr="00106519">
        <w:rPr>
          <w:rFonts w:ascii="Verdana" w:hAnsi="Verdana"/>
          <w:sz w:val="18"/>
          <w:szCs w:val="18"/>
        </w:rPr>
        <w:t xml:space="preserve"> Stejný princip využije Česká televize také v připravované letní komunikaci </w:t>
      </w:r>
      <w:r w:rsidRPr="00106519">
        <w:rPr>
          <w:rFonts w:ascii="Verdana" w:hAnsi="Verdana"/>
          <w:b/>
          <w:bCs/>
          <w:sz w:val="18"/>
          <w:szCs w:val="18"/>
        </w:rPr>
        <w:t>„Česká je léto bez tíže – Česká je vaše.“</w:t>
      </w:r>
    </w:p>
    <w:p w14:paraId="2F40D5C1" w14:textId="77777777" w:rsidR="00160F7B" w:rsidRPr="00160F7B" w:rsidRDefault="00160F7B" w:rsidP="00D05242">
      <w:pPr>
        <w:spacing w:line="260" w:lineRule="exact"/>
        <w:rPr>
          <w:rFonts w:ascii="Verdana" w:hAnsi="Verdana"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lastRenderedPageBreak/>
        <w:t>Komunikační koncept vznikl interně v týmu marketingu České televize a navazuje na předchozí komunikační aktivity i jejich vizuální princip práce s logem České televize jako prostorem, ve kterém se odehrávají jednotlivé příběhy a obsah.</w:t>
      </w:r>
    </w:p>
    <w:p w14:paraId="021986C3" w14:textId="77777777" w:rsidR="00160F7B" w:rsidRDefault="00160F7B" w:rsidP="00D05242">
      <w:pPr>
        <w:spacing w:line="260" w:lineRule="exact"/>
        <w:rPr>
          <w:rFonts w:ascii="Verdana" w:hAnsi="Verdana"/>
          <w:sz w:val="18"/>
          <w:szCs w:val="18"/>
        </w:rPr>
      </w:pPr>
    </w:p>
    <w:p w14:paraId="65552B39" w14:textId="471169ED" w:rsidR="00160F7B" w:rsidRDefault="00160F7B" w:rsidP="00D05242">
      <w:pPr>
        <w:spacing w:line="260" w:lineRule="exact"/>
        <w:rPr>
          <w:rFonts w:ascii="Verdana" w:hAnsi="Verdana"/>
          <w:b/>
          <w:bCs/>
          <w:sz w:val="18"/>
          <w:szCs w:val="18"/>
        </w:rPr>
      </w:pPr>
      <w:r w:rsidRPr="00106519">
        <w:rPr>
          <w:rFonts w:ascii="Verdana" w:hAnsi="Verdana"/>
          <w:sz w:val="18"/>
          <w:szCs w:val="18"/>
        </w:rPr>
        <w:t xml:space="preserve">Symbolickým vyústěním celé komunikační linky zůstává sdělení, které vystihuje její podstatu nejjednodušeji: </w:t>
      </w:r>
      <w:r w:rsidRPr="00106519">
        <w:rPr>
          <w:rFonts w:ascii="Verdana" w:hAnsi="Verdana"/>
          <w:b/>
          <w:bCs/>
          <w:sz w:val="18"/>
          <w:szCs w:val="18"/>
        </w:rPr>
        <w:t>„Česká je láska – Česká je vaše.“</w:t>
      </w:r>
    </w:p>
    <w:p w14:paraId="2914BEB9" w14:textId="77777777" w:rsidR="00C26BF6" w:rsidRDefault="00C26BF6" w:rsidP="00D05242">
      <w:pPr>
        <w:spacing w:line="260" w:lineRule="exact"/>
        <w:rPr>
          <w:rFonts w:ascii="Verdana" w:hAnsi="Verdana"/>
          <w:b/>
          <w:bCs/>
          <w:sz w:val="18"/>
          <w:szCs w:val="18"/>
        </w:rPr>
      </w:pPr>
    </w:p>
    <w:p w14:paraId="4964C452" w14:textId="77777777" w:rsidR="00C26BF6" w:rsidRPr="00C26BF6" w:rsidRDefault="00C26BF6" w:rsidP="00C26BF6">
      <w:pPr>
        <w:spacing w:line="260" w:lineRule="exact"/>
        <w:rPr>
          <w:rFonts w:ascii="Verdana" w:hAnsi="Verdana"/>
          <w:sz w:val="18"/>
          <w:szCs w:val="18"/>
        </w:rPr>
      </w:pPr>
      <w:r w:rsidRPr="00C26BF6">
        <w:rPr>
          <w:rFonts w:ascii="Verdana" w:hAnsi="Verdana"/>
          <w:sz w:val="18"/>
          <w:szCs w:val="18"/>
        </w:rPr>
        <w:t xml:space="preserve">Spot s kampaní </w:t>
      </w:r>
      <w:hyperlink r:id="rId7" w:history="1">
        <w:r w:rsidRPr="00C26BF6">
          <w:rPr>
            <w:rStyle w:val="Hypertextovodkaz"/>
            <w:rFonts w:ascii="Verdana" w:hAnsi="Verdana"/>
            <w:sz w:val="18"/>
            <w:szCs w:val="18"/>
          </w:rPr>
          <w:t>Česká je léto bez tíže – Česká je vaše</w:t>
        </w:r>
      </w:hyperlink>
    </w:p>
    <w:p w14:paraId="55C4F013" w14:textId="77777777" w:rsidR="00966A9B" w:rsidRPr="00160F7B" w:rsidRDefault="00966A9B" w:rsidP="00160F7B">
      <w:pPr>
        <w:pStyle w:val="Textzprvy"/>
        <w:spacing w:after="0"/>
        <w:rPr>
          <w:bCs/>
        </w:rPr>
      </w:pPr>
    </w:p>
    <w:p w14:paraId="7F3AFD7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51B968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E3E5" w14:textId="77777777" w:rsidR="00160F7B" w:rsidRDefault="00160F7B" w:rsidP="00FE502B">
      <w:r>
        <w:separator/>
      </w:r>
    </w:p>
  </w:endnote>
  <w:endnote w:type="continuationSeparator" w:id="0">
    <w:p w14:paraId="26CCA9C2" w14:textId="77777777" w:rsidR="00160F7B" w:rsidRDefault="00160F7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EA59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B3333E4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65AB0A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9E6F" w14:textId="77777777" w:rsidR="00160F7B" w:rsidRDefault="00160F7B" w:rsidP="00FE502B">
      <w:r>
        <w:separator/>
      </w:r>
    </w:p>
  </w:footnote>
  <w:footnote w:type="continuationSeparator" w:id="0">
    <w:p w14:paraId="50145B4F" w14:textId="77777777" w:rsidR="00160F7B" w:rsidRDefault="00160F7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1667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8C9BDE" wp14:editId="3D4474A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21A82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C9B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4B21A82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3D19AC" wp14:editId="710E828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7B"/>
    <w:rsid w:val="00005066"/>
    <w:rsid w:val="00005CB7"/>
    <w:rsid w:val="00041F97"/>
    <w:rsid w:val="00054142"/>
    <w:rsid w:val="00070486"/>
    <w:rsid w:val="00074F2B"/>
    <w:rsid w:val="00093D26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60B6"/>
    <w:rsid w:val="00137CD5"/>
    <w:rsid w:val="00137D28"/>
    <w:rsid w:val="00144247"/>
    <w:rsid w:val="00144618"/>
    <w:rsid w:val="001509D6"/>
    <w:rsid w:val="00156863"/>
    <w:rsid w:val="00160F7B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677DB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96665"/>
    <w:rsid w:val="005B1CCA"/>
    <w:rsid w:val="005C3FD5"/>
    <w:rsid w:val="005C6A39"/>
    <w:rsid w:val="005D7E81"/>
    <w:rsid w:val="005E0F3E"/>
    <w:rsid w:val="005E260D"/>
    <w:rsid w:val="005E7084"/>
    <w:rsid w:val="005F661A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813AB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6BF6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5242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0AF0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A462E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C044A2"/>
  <w15:chartTrackingRefBased/>
  <w15:docId w15:val="{F9BBD0C5-0B73-49F6-9525-1D04C702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cloudpr.czech-tv.cz/s/7NNTcgSgYHdFe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6</TotalTime>
  <Pages>2</Pages>
  <Words>535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3898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4</cp:revision>
  <cp:lastPrinted>2023-04-18T10:42:00Z</cp:lastPrinted>
  <dcterms:created xsi:type="dcterms:W3CDTF">2026-06-16T08:54:00Z</dcterms:created>
  <dcterms:modified xsi:type="dcterms:W3CDTF">2026-06-23T07:24:00Z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