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3785" w14:textId="5C62E3C5" w:rsidR="00BF7590" w:rsidRPr="00BF7590" w:rsidRDefault="00FB7818" w:rsidP="00BF7590">
      <w:pPr>
        <w:rPr>
          <w:rFonts w:ascii="Verdana" w:hAnsi="Verdana"/>
          <w:b/>
          <w:sz w:val="32"/>
          <w:szCs w:val="32"/>
        </w:rPr>
      </w:pPr>
      <w:bookmarkStart w:id="0" w:name="_Hlk222822667"/>
      <w:bookmarkStart w:id="1" w:name="_Hlk222756881"/>
      <w:r>
        <w:rPr>
          <w:rFonts w:ascii="Verdana" w:hAnsi="Verdana"/>
          <w:b/>
          <w:sz w:val="32"/>
          <w:szCs w:val="32"/>
        </w:rPr>
        <w:t>Velikonoční vysílání Č</w:t>
      </w:r>
      <w:r w:rsidR="00CB4ABF">
        <w:rPr>
          <w:rFonts w:ascii="Verdana" w:hAnsi="Verdana"/>
          <w:b/>
          <w:sz w:val="32"/>
          <w:szCs w:val="32"/>
        </w:rPr>
        <w:t xml:space="preserve">T </w:t>
      </w:r>
      <w:r w:rsidR="00F730A0">
        <w:rPr>
          <w:rFonts w:ascii="Verdana" w:hAnsi="Verdana"/>
          <w:b/>
          <w:sz w:val="32"/>
          <w:szCs w:val="32"/>
        </w:rPr>
        <w:t>nabídne</w:t>
      </w:r>
      <w:r w:rsidR="00680B7E">
        <w:rPr>
          <w:rFonts w:ascii="Verdana" w:hAnsi="Verdana"/>
          <w:b/>
          <w:sz w:val="32"/>
          <w:szCs w:val="32"/>
        </w:rPr>
        <w:t xml:space="preserve"> pořady s duchovní tematikou</w:t>
      </w:r>
      <w:r w:rsidR="003759D3">
        <w:rPr>
          <w:rFonts w:ascii="Verdana" w:hAnsi="Verdana"/>
          <w:b/>
          <w:sz w:val="32"/>
          <w:szCs w:val="32"/>
        </w:rPr>
        <w:t>, benefiční speciál</w:t>
      </w:r>
      <w:r w:rsidR="00680B7E">
        <w:rPr>
          <w:rFonts w:ascii="Verdana" w:hAnsi="Verdana"/>
          <w:b/>
          <w:sz w:val="32"/>
          <w:szCs w:val="32"/>
        </w:rPr>
        <w:t xml:space="preserve"> i</w:t>
      </w:r>
      <w:r w:rsidR="00924B95">
        <w:rPr>
          <w:rFonts w:ascii="Verdana" w:hAnsi="Verdana"/>
          <w:b/>
          <w:sz w:val="32"/>
          <w:szCs w:val="32"/>
        </w:rPr>
        <w:t> </w:t>
      </w:r>
      <w:r w:rsidR="0055627F">
        <w:rPr>
          <w:rFonts w:ascii="Verdana" w:hAnsi="Verdana"/>
          <w:b/>
          <w:sz w:val="32"/>
          <w:szCs w:val="32"/>
        </w:rPr>
        <w:t>rodinnou klasiku</w:t>
      </w:r>
    </w:p>
    <w:p w14:paraId="075A04A6" w14:textId="77777777" w:rsidR="00966A9B" w:rsidRPr="003375DF" w:rsidRDefault="00966A9B" w:rsidP="00C10BBD">
      <w:pPr>
        <w:rPr>
          <w:rFonts w:ascii="Verdana" w:hAnsi="Verdana"/>
          <w:b/>
          <w:sz w:val="18"/>
          <w:szCs w:val="18"/>
        </w:rPr>
      </w:pPr>
    </w:p>
    <w:p w14:paraId="2370FE7E" w14:textId="47D6E842" w:rsidR="003B26F7" w:rsidRPr="004A43E3" w:rsidRDefault="003375DF" w:rsidP="005E5C52">
      <w:pPr>
        <w:spacing w:line="260" w:lineRule="exact"/>
        <w:rPr>
          <w:rFonts w:ascii="Verdana" w:hAnsi="Verdana"/>
          <w:color w:val="auto"/>
          <w:sz w:val="18"/>
          <w:szCs w:val="18"/>
        </w:rPr>
      </w:pPr>
      <w:r>
        <w:rPr>
          <w:rFonts w:ascii="Verdana" w:hAnsi="Verdana"/>
          <w:color w:val="auto"/>
          <w:sz w:val="18"/>
          <w:szCs w:val="18"/>
        </w:rPr>
        <w:t>30</w:t>
      </w:r>
      <w:r w:rsidR="00BD6D9E">
        <w:rPr>
          <w:rFonts w:ascii="Verdana" w:hAnsi="Verdana"/>
          <w:color w:val="auto"/>
          <w:sz w:val="18"/>
          <w:szCs w:val="18"/>
        </w:rPr>
        <w:t>.</w:t>
      </w:r>
      <w:r w:rsidR="000201F5">
        <w:rPr>
          <w:rFonts w:ascii="Verdana" w:hAnsi="Verdana"/>
          <w:color w:val="auto"/>
          <w:sz w:val="18"/>
          <w:szCs w:val="18"/>
        </w:rPr>
        <w:t> </w:t>
      </w:r>
      <w:r w:rsidR="000E3AD0">
        <w:rPr>
          <w:rFonts w:ascii="Verdana" w:hAnsi="Verdana"/>
          <w:color w:val="auto"/>
          <w:sz w:val="18"/>
          <w:szCs w:val="18"/>
        </w:rPr>
        <w:t>března</w:t>
      </w:r>
      <w:r w:rsidR="00BD6D9E">
        <w:rPr>
          <w:rFonts w:ascii="Verdana" w:hAnsi="Verdana"/>
          <w:color w:val="auto"/>
          <w:sz w:val="18"/>
          <w:szCs w:val="18"/>
        </w:rPr>
        <w:t xml:space="preserve"> 2026</w:t>
      </w:r>
    </w:p>
    <w:p w14:paraId="40DFE55D" w14:textId="77777777" w:rsidR="00D42B09" w:rsidRDefault="00D42B09" w:rsidP="005E5C52">
      <w:pPr>
        <w:spacing w:line="260" w:lineRule="exact"/>
        <w:rPr>
          <w:rFonts w:ascii="Verdana" w:hAnsi="Verdana"/>
          <w:b/>
          <w:color w:val="auto"/>
          <w:sz w:val="18"/>
          <w:szCs w:val="18"/>
        </w:rPr>
      </w:pPr>
    </w:p>
    <w:p w14:paraId="2B896D6F" w14:textId="5C35F2E2" w:rsidR="00CB4ABF" w:rsidRPr="00CB4ABF" w:rsidRDefault="00CB4ABF" w:rsidP="00393DF3">
      <w:pPr>
        <w:pStyle w:val="Textzprvy"/>
        <w:spacing w:after="0"/>
        <w:rPr>
          <w:b/>
        </w:rPr>
      </w:pPr>
      <w:r w:rsidRPr="00CB4ABF">
        <w:rPr>
          <w:b/>
        </w:rPr>
        <w:t>Česká televize připravila pro letošní velikonoční svátky pestrý program, který propojuje duchovní obsah, dobročinnost, připomínky významných osobností i</w:t>
      </w:r>
      <w:r>
        <w:rPr>
          <w:b/>
        </w:rPr>
        <w:t> </w:t>
      </w:r>
      <w:r w:rsidRPr="00CB4ABF">
        <w:rPr>
          <w:b/>
        </w:rPr>
        <w:t>premiéry koncertů a</w:t>
      </w:r>
      <w:r>
        <w:rPr>
          <w:b/>
        </w:rPr>
        <w:t> </w:t>
      </w:r>
      <w:r w:rsidRPr="00CB4ABF">
        <w:rPr>
          <w:b/>
        </w:rPr>
        <w:t>zábavn</w:t>
      </w:r>
      <w:r w:rsidR="007C3FCB">
        <w:rPr>
          <w:b/>
        </w:rPr>
        <w:t>í</w:t>
      </w:r>
      <w:r w:rsidRPr="00CB4ABF">
        <w:rPr>
          <w:b/>
        </w:rPr>
        <w:t>ch pořadů. Nebudou chybět ani oblíbené rodinné pohádky a</w:t>
      </w:r>
      <w:r>
        <w:rPr>
          <w:b/>
        </w:rPr>
        <w:t> </w:t>
      </w:r>
      <w:r w:rsidRPr="00CB4ABF">
        <w:rPr>
          <w:b/>
        </w:rPr>
        <w:t>filmy. Od Velkého pátku do Velikonočního pondělí nabídnou programy ČT desítky pořadů, které doplní sváteční atmosféru, včetně přímých přenosů bohoslužeb a</w:t>
      </w:r>
      <w:r>
        <w:rPr>
          <w:b/>
        </w:rPr>
        <w:t> </w:t>
      </w:r>
      <w:r w:rsidRPr="00CB4ABF">
        <w:rPr>
          <w:b/>
        </w:rPr>
        <w:t>sbírky Pomozte dětem.</w:t>
      </w:r>
    </w:p>
    <w:p w14:paraId="1D6C75A6" w14:textId="77777777" w:rsidR="00393DF3" w:rsidRDefault="00393DF3" w:rsidP="00393DF3">
      <w:pPr>
        <w:pStyle w:val="Textzprvy"/>
        <w:spacing w:after="0"/>
      </w:pPr>
    </w:p>
    <w:p w14:paraId="77DDD9D1" w14:textId="7DB8F27C" w:rsidR="00845AF8" w:rsidRDefault="000B48F0" w:rsidP="000B48F0">
      <w:pPr>
        <w:pStyle w:val="Textzprvy"/>
        <w:spacing w:after="0"/>
      </w:pPr>
      <w:r w:rsidRPr="009063BD">
        <w:t xml:space="preserve">Na programu ČT1 proběhne další ročník velikonoční charitativní sbírky Pomozte dětem jako </w:t>
      </w:r>
      <w:r w:rsidRPr="00D12F6B">
        <w:t>speciál oblíbené soutěže Peče celá země.</w:t>
      </w:r>
      <w:r w:rsidRPr="009063BD">
        <w:t xml:space="preserve"> Benefiční pořad chystá Česká televize na Velikonoční pondělí 6. dubna</w:t>
      </w:r>
      <w:r w:rsidR="004F2DEF">
        <w:t xml:space="preserve"> od 20:05 hodin</w:t>
      </w:r>
      <w:r w:rsidRPr="009063BD">
        <w:t>.</w:t>
      </w:r>
    </w:p>
    <w:p w14:paraId="0C551A3C" w14:textId="77777777" w:rsidR="003375DF" w:rsidRDefault="003375DF" w:rsidP="000B48F0">
      <w:pPr>
        <w:pStyle w:val="Textzprvy"/>
        <w:spacing w:after="0"/>
      </w:pPr>
    </w:p>
    <w:p w14:paraId="14BA952A" w14:textId="0A0B765B" w:rsidR="003375DF" w:rsidRPr="003375DF" w:rsidRDefault="003375DF" w:rsidP="000B48F0">
      <w:pPr>
        <w:pStyle w:val="Textzprvy"/>
        <w:spacing w:after="0"/>
        <w:rPr>
          <w:b/>
          <w:bCs/>
        </w:rPr>
      </w:pPr>
      <w:r w:rsidRPr="00511D5A">
        <w:rPr>
          <w:i/>
          <w:iCs/>
        </w:rPr>
        <w:t>„Velikonoce jsou pro nás v České televizi příležitostí spojit kvalitní zábavu s pomocí tam, kde je skutečně potřeba. Dlouhodobé partnerství s Nadací rozvoje občanské společnosti a projektem Pomozte dětem vnímáme jako důležitou součást naší veřejnoprávní role. Jsme proto rádi, že se letos tradiční velikonoční Kuře symbolicky propojuje s mimořádně úspěšným pořadem Peče celá země, který si získal velkou přízeň diváků. Věříme, že toto spojení na Velikonoční pondělí přinese nejen silný divácký zážitek, ale také konkrétní pomoc dětem, které ji potřebují</w:t>
      </w:r>
      <w:r>
        <w:rPr>
          <w:i/>
          <w:iCs/>
        </w:rPr>
        <w:t>,</w:t>
      </w:r>
      <w:r w:rsidRPr="00511D5A">
        <w:rPr>
          <w:i/>
          <w:iCs/>
        </w:rPr>
        <w:t>“</w:t>
      </w:r>
      <w:r w:rsidRPr="00511D5A">
        <w:t xml:space="preserve"> připomíná generální ředitel České televize </w:t>
      </w:r>
      <w:r w:rsidRPr="00511D5A">
        <w:rPr>
          <w:b/>
          <w:bCs/>
        </w:rPr>
        <w:t>Hynek Chudárek.</w:t>
      </w:r>
    </w:p>
    <w:p w14:paraId="597D0899" w14:textId="77777777" w:rsidR="00845AF8" w:rsidRDefault="00845AF8" w:rsidP="000B48F0">
      <w:pPr>
        <w:pStyle w:val="Textzprvy"/>
        <w:spacing w:after="0"/>
      </w:pPr>
    </w:p>
    <w:p w14:paraId="7E74C7CF" w14:textId="3DDAF9E0" w:rsidR="000B48F0" w:rsidRPr="009063BD" w:rsidRDefault="000B48F0" w:rsidP="000B48F0">
      <w:pPr>
        <w:pStyle w:val="Textzprvy"/>
        <w:spacing w:after="0"/>
      </w:pPr>
      <w:r w:rsidRPr="009063BD">
        <w:t xml:space="preserve">Vysílání rovněž přinese premiéru pořadu </w:t>
      </w:r>
      <w:r w:rsidRPr="00845AF8">
        <w:t>Tři v</w:t>
      </w:r>
      <w:r w:rsidR="002F017A" w:rsidRPr="00845AF8">
        <w:t> </w:t>
      </w:r>
      <w:r w:rsidRPr="00845AF8">
        <w:t>zahradě</w:t>
      </w:r>
      <w:r w:rsidR="002F017A">
        <w:t>, kde s</w:t>
      </w:r>
      <w:r w:rsidR="00667951">
        <w:t>i</w:t>
      </w:r>
      <w:r w:rsidR="002F017A">
        <w:t xml:space="preserve"> budou </w:t>
      </w:r>
      <w:r w:rsidR="00667951">
        <w:t xml:space="preserve">odvážní majitelé </w:t>
      </w:r>
      <w:r w:rsidR="002F017A">
        <w:t>plnit</w:t>
      </w:r>
      <w:r w:rsidR="00667951">
        <w:t xml:space="preserve"> své </w:t>
      </w:r>
      <w:r w:rsidR="002F017A">
        <w:t>zahradnické sny</w:t>
      </w:r>
      <w:r w:rsidR="00667951" w:rsidRPr="00667951">
        <w:t xml:space="preserve"> pod vedením zkušených průvodců</w:t>
      </w:r>
      <w:r w:rsidRPr="009063BD">
        <w:t>.</w:t>
      </w:r>
      <w:r w:rsidR="001576F1">
        <w:t xml:space="preserve"> </w:t>
      </w:r>
      <w:r w:rsidRPr="00845AF8">
        <w:t xml:space="preserve">Velikonoční televizní program </w:t>
      </w:r>
      <w:r w:rsidR="006352CC" w:rsidRPr="00845AF8">
        <w:t>pozve rodiny</w:t>
      </w:r>
      <w:r w:rsidR="001576F1" w:rsidRPr="00845AF8">
        <w:t xml:space="preserve"> </w:t>
      </w:r>
      <w:r w:rsidR="006352CC" w:rsidRPr="00845AF8">
        <w:t>ke</w:t>
      </w:r>
      <w:r w:rsidR="006352CC">
        <w:t xml:space="preserve"> společnému sledování řady</w:t>
      </w:r>
      <w:r w:rsidR="001576F1">
        <w:t xml:space="preserve"> </w:t>
      </w:r>
      <w:r w:rsidRPr="009063BD">
        <w:t>pohádek a filmů</w:t>
      </w:r>
      <w:r w:rsidR="006352CC">
        <w:t xml:space="preserve"> </w:t>
      </w:r>
      <w:r w:rsidRPr="009063BD">
        <w:t>jako Sůl nad zlato, V</w:t>
      </w:r>
      <w:r w:rsidR="000201F5" w:rsidRPr="009063BD">
        <w:t> </w:t>
      </w:r>
      <w:r w:rsidRPr="009063BD">
        <w:t>zámku a</w:t>
      </w:r>
      <w:r w:rsidR="000201F5" w:rsidRPr="009063BD">
        <w:t> </w:t>
      </w:r>
      <w:r w:rsidRPr="009063BD">
        <w:t>podzámčí, O</w:t>
      </w:r>
      <w:r w:rsidR="000201F5" w:rsidRPr="009063BD">
        <w:t> </w:t>
      </w:r>
      <w:r w:rsidRPr="009063BD">
        <w:t>statečném kováři, Babička</w:t>
      </w:r>
      <w:r w:rsidR="004E48EE" w:rsidRPr="009063BD">
        <w:t xml:space="preserve">, </w:t>
      </w:r>
      <w:r w:rsidRPr="009063BD">
        <w:t>Tři veteráni</w:t>
      </w:r>
      <w:r w:rsidR="004E48EE" w:rsidRPr="009063BD">
        <w:t xml:space="preserve"> a jiné</w:t>
      </w:r>
      <w:r w:rsidRPr="009063BD">
        <w:t>.</w:t>
      </w:r>
      <w:r w:rsidR="001576F1">
        <w:t xml:space="preserve"> Rodiče </w:t>
      </w:r>
      <w:r w:rsidRPr="009063BD">
        <w:t>bud</w:t>
      </w:r>
      <w:r w:rsidR="001576F1">
        <w:t xml:space="preserve">ou moci zavzpomínat </w:t>
      </w:r>
      <w:r w:rsidR="00F1299A">
        <w:t>u</w:t>
      </w:r>
      <w:r w:rsidR="00D614D2">
        <w:t> </w:t>
      </w:r>
      <w:r w:rsidRPr="009063BD">
        <w:t>klasi</w:t>
      </w:r>
      <w:r w:rsidR="00845AF8">
        <w:t>k</w:t>
      </w:r>
      <w:r w:rsidR="005920F0">
        <w:t>,</w:t>
      </w:r>
      <w:r w:rsidR="00845AF8">
        <w:t xml:space="preserve"> jako je</w:t>
      </w:r>
      <w:r w:rsidR="00F1299A">
        <w:t xml:space="preserve"> </w:t>
      </w:r>
      <w:r w:rsidRPr="009063BD">
        <w:t>Přelet nad kukaččím hnízdem,</w:t>
      </w:r>
      <w:r w:rsidR="0013744B">
        <w:t xml:space="preserve"> </w:t>
      </w:r>
      <w:r w:rsidRPr="009063BD">
        <w:t>Vesničko má středisková</w:t>
      </w:r>
      <w:r w:rsidR="0013744B">
        <w:t xml:space="preserve"> nebo </w:t>
      </w:r>
      <w:r w:rsidRPr="009063BD">
        <w:t>Svatební cesta do Jiljí</w:t>
      </w:r>
      <w:r w:rsidR="0013744B">
        <w:t>.</w:t>
      </w:r>
      <w:r w:rsidR="00125E81">
        <w:t xml:space="preserve"> Česká televize tak myslí na všechny diváky, od nejmenších po největší.</w:t>
      </w:r>
    </w:p>
    <w:p w14:paraId="7D353D12" w14:textId="77777777" w:rsidR="000B48F0" w:rsidRPr="009063BD" w:rsidRDefault="000B48F0" w:rsidP="009C39BF">
      <w:pPr>
        <w:pStyle w:val="Textzprvy"/>
        <w:spacing w:after="0"/>
      </w:pPr>
    </w:p>
    <w:p w14:paraId="5A0D2BC6" w14:textId="3452745E" w:rsidR="00451533" w:rsidRPr="009063BD" w:rsidRDefault="005A4556" w:rsidP="00451533">
      <w:pPr>
        <w:pStyle w:val="Textzprvy"/>
        <w:spacing w:after="0"/>
      </w:pPr>
      <w:r w:rsidRPr="009063BD">
        <w:t xml:space="preserve">Stálou </w:t>
      </w:r>
      <w:r w:rsidR="00451533" w:rsidRPr="009063BD">
        <w:t xml:space="preserve">součástí velikonočního vysílání jsou přímé přenosy bohoslužeb doplněné duchovními dokumenty a pořady. Na programu ČT2 bude letos možné živě sledovat </w:t>
      </w:r>
      <w:r w:rsidR="00326049">
        <w:t>v</w:t>
      </w:r>
      <w:r w:rsidR="00451533" w:rsidRPr="009063BD">
        <w:t>elkopáteční bohoslužbu z valdické věznice a nedělní Velikonoční bohoslužbu z </w:t>
      </w:r>
      <w:r w:rsidR="00326049">
        <w:t>b</w:t>
      </w:r>
      <w:r w:rsidR="00451533" w:rsidRPr="009063BD">
        <w:t xml:space="preserve">aziliky </w:t>
      </w:r>
      <w:r w:rsidR="00326049">
        <w:t>N</w:t>
      </w:r>
      <w:r w:rsidR="00451533" w:rsidRPr="009063BD">
        <w:t>avštívení Panny Marie na Svatém Kopečku u Olomouce. Přenos nedělní slavnostní mše pak vystřídá Urbi et Orbi, přímý přenos velikonočního požehnání papeže Lva XIV.</w:t>
      </w:r>
    </w:p>
    <w:p w14:paraId="7074DE9C" w14:textId="77777777" w:rsidR="0044365E" w:rsidRPr="009063BD" w:rsidRDefault="0044365E" w:rsidP="00451533">
      <w:pPr>
        <w:pStyle w:val="Textzprvy"/>
        <w:spacing w:after="0"/>
      </w:pPr>
    </w:p>
    <w:p w14:paraId="6DC21B09" w14:textId="0D32CA37" w:rsidR="0044365E" w:rsidRPr="009063BD" w:rsidRDefault="0085578F" w:rsidP="0044365E">
      <w:pPr>
        <w:pStyle w:val="Textzprvy"/>
        <w:spacing w:after="0"/>
      </w:pPr>
      <w:r w:rsidRPr="00845AF8">
        <w:t>Déčko připravilo velikonoční novinku – interaktivní komiks Rychlé šípy a</w:t>
      </w:r>
      <w:r w:rsidR="00D614D2" w:rsidRPr="00845AF8">
        <w:t> </w:t>
      </w:r>
      <w:r w:rsidRPr="00845AF8">
        <w:t>velikonoční poklad o</w:t>
      </w:r>
      <w:r w:rsidR="00D614D2" w:rsidRPr="00845AF8">
        <w:t> </w:t>
      </w:r>
      <w:r w:rsidRPr="00845AF8">
        <w:t>zážitcích</w:t>
      </w:r>
      <w:r w:rsidRPr="0085578F">
        <w:t xml:space="preserve"> legendární party z</w:t>
      </w:r>
      <w:r w:rsidR="00D614D2">
        <w:t> </w:t>
      </w:r>
      <w:r w:rsidRPr="0085578F">
        <w:t>knih Jaroslava Foglara.</w:t>
      </w:r>
      <w:r>
        <w:t xml:space="preserve"> </w:t>
      </w:r>
      <w:r w:rsidRPr="0085578F">
        <w:t xml:space="preserve">Odkaz na něj </w:t>
      </w:r>
      <w:r w:rsidR="00FB4F9F">
        <w:t xml:space="preserve">je </w:t>
      </w:r>
      <w:r w:rsidRPr="0085578F">
        <w:t>k</w:t>
      </w:r>
      <w:r w:rsidR="00D614D2">
        <w:t> </w:t>
      </w:r>
      <w:r w:rsidRPr="0085578F">
        <w:t xml:space="preserve">dispozici na webu </w:t>
      </w:r>
      <w:hyperlink r:id="rId8" w:history="1">
        <w:r w:rsidRPr="00713521">
          <w:rPr>
            <w:rStyle w:val="Hypertextovodkaz"/>
          </w:rPr>
          <w:t>decko.cz/velikonoce</w:t>
        </w:r>
      </w:hyperlink>
      <w:r w:rsidRPr="0085578F">
        <w:t xml:space="preserve"> od neděle 29.</w:t>
      </w:r>
      <w:r w:rsidR="00D614D2">
        <w:t> </w:t>
      </w:r>
      <w:r w:rsidRPr="0085578F">
        <w:t>března</w:t>
      </w:r>
      <w:r w:rsidRPr="00845AF8">
        <w:t>. Slavné příběhy Rychlých šípů jsou také ke zhlédnutí v</w:t>
      </w:r>
      <w:r w:rsidR="00D614D2" w:rsidRPr="00845AF8">
        <w:t> </w:t>
      </w:r>
      <w:r w:rsidRPr="00845AF8">
        <w:t xml:space="preserve">animovaném seriálu v iVysílání České televize. </w:t>
      </w:r>
      <w:r w:rsidRPr="00845AF8">
        <w:rPr>
          <w:i/>
          <w:iCs/>
        </w:rPr>
        <w:t>„</w:t>
      </w:r>
      <w:r>
        <w:rPr>
          <w:i/>
          <w:iCs/>
        </w:rPr>
        <w:t xml:space="preserve">Na obrazovkách </w:t>
      </w:r>
      <w:r w:rsidRPr="0085578F">
        <w:rPr>
          <w:i/>
          <w:iCs/>
        </w:rPr>
        <w:t>ČT</w:t>
      </w:r>
      <w:r>
        <w:rPr>
          <w:i/>
          <w:iCs/>
        </w:rPr>
        <w:t> </w:t>
      </w:r>
      <w:r w:rsidRPr="0085578F">
        <w:rPr>
          <w:i/>
          <w:iCs/>
        </w:rPr>
        <w:t>:D</w:t>
      </w:r>
      <w:r>
        <w:rPr>
          <w:i/>
          <w:iCs/>
        </w:rPr>
        <w:t xml:space="preserve"> se </w:t>
      </w:r>
      <w:r w:rsidR="00FB0BAC">
        <w:rPr>
          <w:i/>
          <w:iCs/>
        </w:rPr>
        <w:t>v</w:t>
      </w:r>
      <w:r w:rsidRPr="009063BD">
        <w:rPr>
          <w:i/>
          <w:iCs/>
        </w:rPr>
        <w:t>elikonoční program</w:t>
      </w:r>
      <w:r>
        <w:rPr>
          <w:i/>
          <w:iCs/>
        </w:rPr>
        <w:t xml:space="preserve"> </w:t>
      </w:r>
      <w:r w:rsidRPr="009063BD">
        <w:rPr>
          <w:i/>
          <w:iCs/>
        </w:rPr>
        <w:t xml:space="preserve">opírá o speciály </w:t>
      </w:r>
      <w:proofErr w:type="spellStart"/>
      <w:r w:rsidRPr="009063BD">
        <w:rPr>
          <w:i/>
          <w:iCs/>
        </w:rPr>
        <w:t>Tlapkové</w:t>
      </w:r>
      <w:proofErr w:type="spellEnd"/>
      <w:r w:rsidRPr="009063BD">
        <w:rPr>
          <w:i/>
          <w:iCs/>
        </w:rPr>
        <w:t xml:space="preserve"> patroly, </w:t>
      </w:r>
      <w:r w:rsidR="00A31021">
        <w:rPr>
          <w:i/>
          <w:iCs/>
        </w:rPr>
        <w:t xml:space="preserve">animované filmy studia Warner </w:t>
      </w:r>
      <w:proofErr w:type="spellStart"/>
      <w:r w:rsidR="00DE64AE">
        <w:rPr>
          <w:i/>
          <w:iCs/>
        </w:rPr>
        <w:t>B</w:t>
      </w:r>
      <w:r w:rsidR="00A31021">
        <w:rPr>
          <w:i/>
          <w:iCs/>
        </w:rPr>
        <w:t>ros</w:t>
      </w:r>
      <w:proofErr w:type="spellEnd"/>
      <w:r w:rsidR="00DE64AE">
        <w:rPr>
          <w:i/>
          <w:iCs/>
        </w:rPr>
        <w:t xml:space="preserve">. </w:t>
      </w:r>
      <w:r w:rsidR="00A31021">
        <w:rPr>
          <w:i/>
          <w:iCs/>
        </w:rPr>
        <w:t xml:space="preserve">s králíkem </w:t>
      </w:r>
      <w:proofErr w:type="spellStart"/>
      <w:r w:rsidRPr="009063BD">
        <w:rPr>
          <w:i/>
          <w:iCs/>
        </w:rPr>
        <w:t>Bugs</w:t>
      </w:r>
      <w:r w:rsidR="00A31021">
        <w:rPr>
          <w:i/>
          <w:iCs/>
        </w:rPr>
        <w:t>e</w:t>
      </w:r>
      <w:r w:rsidRPr="009063BD">
        <w:rPr>
          <w:i/>
          <w:iCs/>
        </w:rPr>
        <w:t>m</w:t>
      </w:r>
      <w:proofErr w:type="spellEnd"/>
      <w:r w:rsidRPr="009063BD">
        <w:rPr>
          <w:i/>
          <w:iCs/>
        </w:rPr>
        <w:t>, Slepičí úlet a speciál Blue. Dále tradičně obarvujeme týden večerníčky s velikonoční tematikou</w:t>
      </w:r>
      <w:r w:rsidRPr="00A47B8A">
        <w:rPr>
          <w:i/>
          <w:iCs/>
        </w:rPr>
        <w:t>,“</w:t>
      </w:r>
      <w:r w:rsidRPr="009063BD">
        <w:t xml:space="preserve"> říká</w:t>
      </w:r>
      <w:r>
        <w:t xml:space="preserve"> </w:t>
      </w:r>
      <w:r w:rsidRPr="004D0AFB">
        <w:t>výkonný ředitel</w:t>
      </w:r>
      <w:r w:rsidR="00DE64AE">
        <w:t xml:space="preserve"> </w:t>
      </w:r>
      <w:r w:rsidRPr="009063BD">
        <w:t xml:space="preserve">ČT :D </w:t>
      </w:r>
      <w:r w:rsidRPr="00845AF8">
        <w:rPr>
          <w:b/>
          <w:bCs/>
        </w:rPr>
        <w:t>Petr Koliha</w:t>
      </w:r>
      <w:r w:rsidRPr="00845AF8">
        <w:t xml:space="preserve">. Populární britský film Slepičí úlet připadne na Zelený čtvrtek, </w:t>
      </w:r>
      <w:r w:rsidR="000B603C">
        <w:t>k</w:t>
      </w:r>
      <w:r w:rsidRPr="00845AF8">
        <w:t xml:space="preserve">rálík </w:t>
      </w:r>
      <w:proofErr w:type="spellStart"/>
      <w:r w:rsidRPr="00845AF8">
        <w:t>Bugs</w:t>
      </w:r>
      <w:proofErr w:type="spellEnd"/>
      <w:r w:rsidRPr="00845AF8">
        <w:t xml:space="preserve"> a pták Uličník b</w:t>
      </w:r>
      <w:r w:rsidRPr="009063BD">
        <w:t>ud</w:t>
      </w:r>
      <w:r w:rsidR="000B603C">
        <w:t>ou</w:t>
      </w:r>
      <w:r w:rsidRPr="009063BD">
        <w:t xml:space="preserve"> uveden</w:t>
      </w:r>
      <w:r w:rsidR="000B603C">
        <w:t>i</w:t>
      </w:r>
      <w:r w:rsidRPr="009063BD">
        <w:t xml:space="preserve"> v sobotu 4. dubna. O Velikonočním pondělí se</w:t>
      </w:r>
      <w:r w:rsidR="00A31021">
        <w:t xml:space="preserve"> </w:t>
      </w:r>
      <w:r w:rsidRPr="009063BD">
        <w:t xml:space="preserve">představí speciální díl seriálu Blue následovaný česko-slovenským animovaným pásmem Hurá na pohádky. Ve vysílání se navíc objeví výběr velikonočních dílů z oblíbených večerníčků jako Pat a Mat, </w:t>
      </w:r>
      <w:proofErr w:type="spellStart"/>
      <w:r w:rsidRPr="009063BD">
        <w:t>Žížaláci</w:t>
      </w:r>
      <w:proofErr w:type="spellEnd"/>
      <w:r w:rsidRPr="009063BD">
        <w:t>, Káťa a Škubánek, Čtyřlístek a mnoho dalších.</w:t>
      </w:r>
    </w:p>
    <w:p w14:paraId="57DC7C9E" w14:textId="77777777" w:rsidR="0044365E" w:rsidRPr="009063BD" w:rsidRDefault="0044365E" w:rsidP="0044365E">
      <w:pPr>
        <w:pStyle w:val="Textzprvy"/>
        <w:spacing w:after="0"/>
      </w:pPr>
    </w:p>
    <w:p w14:paraId="5CC33363" w14:textId="76C23CBB" w:rsidR="0044365E" w:rsidRPr="009063BD" w:rsidRDefault="00615FBD" w:rsidP="0044365E">
      <w:pPr>
        <w:pStyle w:val="Textzprvy"/>
        <w:spacing w:after="0"/>
      </w:pPr>
      <w:r w:rsidRPr="009063BD">
        <w:t>Artové Velikonoce nadělí premiéru koncertu mladého</w:t>
      </w:r>
      <w:r w:rsidR="004D0AFB">
        <w:t xml:space="preserve"> </w:t>
      </w:r>
      <w:r w:rsidRPr="009063BD">
        <w:t xml:space="preserve">písničkáře Michala Horáka </w:t>
      </w:r>
      <w:r w:rsidR="00845AF8">
        <w:t>a</w:t>
      </w:r>
      <w:r w:rsidR="004D0AFB">
        <w:t> </w:t>
      </w:r>
      <w:r w:rsidRPr="009063BD">
        <w:t>Filharmoni</w:t>
      </w:r>
      <w:r w:rsidR="00845AF8">
        <w:t>e</w:t>
      </w:r>
      <w:r w:rsidRPr="009063BD">
        <w:t xml:space="preserve"> Hradec Králové, </w:t>
      </w:r>
      <w:r w:rsidRPr="00845AF8">
        <w:t>speciál</w:t>
      </w:r>
      <w:r w:rsidR="00AC4A57" w:rsidRPr="00845AF8">
        <w:t xml:space="preserve"> americké</w:t>
      </w:r>
      <w:r w:rsidRPr="00845AF8">
        <w:t xml:space="preserve"> moderátorky</w:t>
      </w:r>
      <w:r w:rsidR="002B17DD" w:rsidRPr="00845AF8">
        <w:t xml:space="preserve"> </w:t>
      </w:r>
      <w:proofErr w:type="spellStart"/>
      <w:r w:rsidR="00AC4A57" w:rsidRPr="00845AF8">
        <w:t>Presleyovi</w:t>
      </w:r>
      <w:proofErr w:type="spellEnd"/>
      <w:r w:rsidR="00AC4A57" w:rsidRPr="00845AF8">
        <w:t xml:space="preserve"> očima </w:t>
      </w:r>
      <w:proofErr w:type="spellStart"/>
      <w:r w:rsidR="00AC4A57" w:rsidRPr="00845AF8">
        <w:t>Oprah</w:t>
      </w:r>
      <w:proofErr w:type="spellEnd"/>
      <w:r w:rsidR="00AC4A57" w:rsidRPr="00845AF8">
        <w:t xml:space="preserve"> </w:t>
      </w:r>
      <w:proofErr w:type="spellStart"/>
      <w:r w:rsidR="00AC4A57" w:rsidRPr="00845AF8">
        <w:t>Winfrey</w:t>
      </w:r>
      <w:proofErr w:type="spellEnd"/>
      <w:r w:rsidR="00AC4A57" w:rsidRPr="00845AF8">
        <w:t xml:space="preserve"> </w:t>
      </w:r>
      <w:r w:rsidRPr="00845AF8">
        <w:t xml:space="preserve">či animovanou filmovou </w:t>
      </w:r>
      <w:r w:rsidRPr="00845AF8">
        <w:lastRenderedPageBreak/>
        <w:t xml:space="preserve">adaptaci románu Sedláci pod názvem </w:t>
      </w:r>
      <w:proofErr w:type="spellStart"/>
      <w:r w:rsidRPr="00845AF8">
        <w:t>Jagna</w:t>
      </w:r>
      <w:proofErr w:type="spellEnd"/>
      <w:r w:rsidRPr="00845AF8">
        <w:t xml:space="preserve"> od tvůrců </w:t>
      </w:r>
      <w:r w:rsidR="00FC1435">
        <w:t xml:space="preserve">filmu </w:t>
      </w:r>
      <w:r w:rsidRPr="00845AF8">
        <w:t>S</w:t>
      </w:r>
      <w:r w:rsidR="000201F5" w:rsidRPr="00845AF8">
        <w:t> </w:t>
      </w:r>
      <w:r w:rsidRPr="00845AF8">
        <w:t>láskou Vincent. ČT art také odvysílá koncerty barokní d</w:t>
      </w:r>
      <w:r w:rsidRPr="009063BD">
        <w:t>uchovní hudby.</w:t>
      </w:r>
    </w:p>
    <w:p w14:paraId="0FE1C5B8" w14:textId="77777777" w:rsidR="0044365E" w:rsidRPr="009063BD" w:rsidRDefault="0044365E" w:rsidP="0044365E">
      <w:pPr>
        <w:pStyle w:val="Textzprvy"/>
        <w:spacing w:after="0"/>
      </w:pPr>
    </w:p>
    <w:p w14:paraId="4F4797A4" w14:textId="7D589748" w:rsidR="00CE71F3" w:rsidRPr="009063BD" w:rsidRDefault="00367DE8" w:rsidP="0044365E">
      <w:pPr>
        <w:pStyle w:val="Textzprvy"/>
        <w:spacing w:after="0"/>
      </w:pPr>
      <w:r w:rsidRPr="009063BD">
        <w:t xml:space="preserve">Česká televize </w:t>
      </w:r>
      <w:r w:rsidR="00FC1435">
        <w:t xml:space="preserve">uvede </w:t>
      </w:r>
      <w:r w:rsidR="003261FC" w:rsidRPr="009063BD">
        <w:t>o</w:t>
      </w:r>
      <w:r w:rsidR="001F3708" w:rsidRPr="009063BD">
        <w:t> </w:t>
      </w:r>
      <w:r w:rsidR="003261FC" w:rsidRPr="009063BD">
        <w:t>Velikonocích</w:t>
      </w:r>
      <w:r w:rsidRPr="009063BD">
        <w:t xml:space="preserve"> snímky k </w:t>
      </w:r>
      <w:r w:rsidR="00FE19C9" w:rsidRPr="009063BD">
        <w:t>výročí významných českých i</w:t>
      </w:r>
      <w:r w:rsidR="001F3708" w:rsidRPr="009063BD">
        <w:t> </w:t>
      </w:r>
      <w:r w:rsidR="00FE19C9" w:rsidRPr="009063BD">
        <w:t>světových osobností</w:t>
      </w:r>
      <w:r w:rsidR="00FA78DD" w:rsidRPr="009063BD">
        <w:t xml:space="preserve"> – </w:t>
      </w:r>
      <w:r w:rsidR="0039183E" w:rsidRPr="009063BD">
        <w:t>mezi nimi</w:t>
      </w:r>
      <w:r w:rsidR="001A6EC0" w:rsidRPr="009063BD">
        <w:t xml:space="preserve"> připomene</w:t>
      </w:r>
      <w:r w:rsidR="000B6907" w:rsidRPr="009063BD">
        <w:t xml:space="preserve"> </w:t>
      </w:r>
      <w:r w:rsidR="004915CA" w:rsidRPr="009063BD">
        <w:t>100 let od narození</w:t>
      </w:r>
      <w:r w:rsidR="001A6EC0" w:rsidRPr="009063BD">
        <w:t xml:space="preserve"> charakterního herce Jiřího Adamír</w:t>
      </w:r>
      <w:r w:rsidR="004915CA" w:rsidRPr="009063BD">
        <w:t>y</w:t>
      </w:r>
      <w:r w:rsidR="00BC217A" w:rsidRPr="009063BD">
        <w:t>.</w:t>
      </w:r>
      <w:r w:rsidR="008645AF" w:rsidRPr="009063BD">
        <w:t xml:space="preserve"> </w:t>
      </w:r>
      <w:r w:rsidR="00BC217A" w:rsidRPr="009063BD">
        <w:t>Diváci se mohou těšit</w:t>
      </w:r>
      <w:r w:rsidR="00B9480B">
        <w:t xml:space="preserve"> na </w:t>
      </w:r>
      <w:r w:rsidR="00AE7FF7" w:rsidRPr="006472CD">
        <w:t>nedělní</w:t>
      </w:r>
      <w:r w:rsidR="00AE7FF7">
        <w:t xml:space="preserve"> </w:t>
      </w:r>
      <w:r w:rsidR="001A6EC0" w:rsidRPr="009063BD">
        <w:t>d</w:t>
      </w:r>
      <w:r w:rsidR="00BB43F4" w:rsidRPr="009063BD">
        <w:t>okumentární portrét Lucie Bílé s názvem Nebe peklo Lucie</w:t>
      </w:r>
      <w:r w:rsidR="00C57F77">
        <w:t xml:space="preserve"> a</w:t>
      </w:r>
      <w:r w:rsidR="00AE7FF7">
        <w:t> </w:t>
      </w:r>
      <w:r w:rsidR="006472CD">
        <w:t xml:space="preserve">její narozeninovou </w:t>
      </w:r>
      <w:r w:rsidR="00C57F77" w:rsidRPr="00C57F77">
        <w:t>Výborn</w:t>
      </w:r>
      <w:r w:rsidR="00C57F77">
        <w:t>ou</w:t>
      </w:r>
      <w:r w:rsidR="00C57F77" w:rsidRPr="00C57F77">
        <w:t xml:space="preserve"> SHOW</w:t>
      </w:r>
      <w:r w:rsidR="00C57F77">
        <w:t xml:space="preserve">, </w:t>
      </w:r>
      <w:r w:rsidR="00B9480B" w:rsidRPr="009063BD">
        <w:t>titul Robinsonka s Jaroslavou Obermaierovou, Andělské oči k</w:t>
      </w:r>
      <w:r w:rsidR="00B9480B">
        <w:t xml:space="preserve"> jubileu </w:t>
      </w:r>
      <w:r w:rsidR="00B9480B" w:rsidRPr="009063BD">
        <w:t>Pavla Kříže</w:t>
      </w:r>
      <w:r w:rsidR="00B9480B">
        <w:t xml:space="preserve">, dále </w:t>
      </w:r>
      <w:r w:rsidR="00BC217A" w:rsidRPr="009063BD">
        <w:t>unikátní představení Carmen Y</w:t>
      </w:r>
      <w:r w:rsidR="00366F7E" w:rsidRPr="009063BD">
        <w:t> </w:t>
      </w:r>
      <w:r w:rsidR="00BC217A" w:rsidRPr="009063BD">
        <w:t xml:space="preserve">Carmen </w:t>
      </w:r>
      <w:r w:rsidR="006472CD">
        <w:t>s</w:t>
      </w:r>
      <w:r w:rsidR="00286BD1">
        <w:t> </w:t>
      </w:r>
      <w:r w:rsidR="00BC217A" w:rsidRPr="009063BD">
        <w:t>Dagmar Peckov</w:t>
      </w:r>
      <w:bookmarkEnd w:id="0"/>
      <w:r w:rsidR="006472CD">
        <w:t>ou</w:t>
      </w:r>
      <w:r w:rsidR="00CE71F3">
        <w:t xml:space="preserve"> nebo </w:t>
      </w:r>
      <w:r w:rsidR="00CE71F3" w:rsidRPr="00CE71F3">
        <w:t>Lijavec Divadla Járy Cimrmana</w:t>
      </w:r>
      <w:r w:rsidR="00E21E6A">
        <w:t>, jeden z</w:t>
      </w:r>
      <w:r w:rsidR="007D3DD6">
        <w:t> </w:t>
      </w:r>
      <w:r w:rsidR="00E21E6A">
        <w:t>pořadů</w:t>
      </w:r>
      <w:r w:rsidR="007D3DD6">
        <w:t xml:space="preserve"> vysílaných</w:t>
      </w:r>
      <w:r w:rsidR="00E21E6A">
        <w:t xml:space="preserve"> </w:t>
      </w:r>
      <w:r w:rsidR="00CE71F3" w:rsidRPr="00CE71F3">
        <w:t>k</w:t>
      </w:r>
      <w:r w:rsidR="00286BD1">
        <w:t> </w:t>
      </w:r>
      <w:r w:rsidR="006472CD">
        <w:t>devadesátinám</w:t>
      </w:r>
      <w:r w:rsidR="00CE71F3" w:rsidRPr="00CE71F3">
        <w:t xml:space="preserve"> Zdeňka Svěráka</w:t>
      </w:r>
      <w:r w:rsidR="00561A08">
        <w:t xml:space="preserve">. Ze zahraničních osobností </w:t>
      </w:r>
      <w:r w:rsidR="00FC1435">
        <w:t xml:space="preserve">věnuje </w:t>
      </w:r>
      <w:r w:rsidR="0013744B">
        <w:t>Česká televize</w:t>
      </w:r>
      <w:r w:rsidR="00FC1435">
        <w:t xml:space="preserve"> </w:t>
      </w:r>
      <w:r w:rsidR="0013744B">
        <w:t xml:space="preserve">vzpomínku americkému herci </w:t>
      </w:r>
      <w:proofErr w:type="spellStart"/>
      <w:r w:rsidR="00561A08" w:rsidRPr="00561A08">
        <w:t>Gregory</w:t>
      </w:r>
      <w:r w:rsidR="0013744B">
        <w:t>mu</w:t>
      </w:r>
      <w:proofErr w:type="spellEnd"/>
      <w:r w:rsidR="00561A08" w:rsidRPr="00561A08">
        <w:t xml:space="preserve"> Peck</w:t>
      </w:r>
      <w:r w:rsidR="0013744B">
        <w:t>ovi.</w:t>
      </w:r>
    </w:p>
    <w:p w14:paraId="2BB841E7" w14:textId="77777777" w:rsidR="00217C63" w:rsidRPr="009063BD" w:rsidRDefault="00217C63" w:rsidP="0044365E">
      <w:pPr>
        <w:pStyle w:val="Textzprvy"/>
        <w:spacing w:after="0"/>
      </w:pPr>
    </w:p>
    <w:p w14:paraId="5ED76962" w14:textId="13FBA6C1" w:rsidR="00217C63" w:rsidRPr="009063BD" w:rsidRDefault="00217C63" w:rsidP="0044365E">
      <w:pPr>
        <w:pStyle w:val="Textzprvy"/>
        <w:spacing w:after="0"/>
      </w:pPr>
      <w:r w:rsidRPr="009063BD">
        <w:t>Platforma iVysílání</w:t>
      </w:r>
      <w:r w:rsidR="00C6171E" w:rsidRPr="009063BD">
        <w:t xml:space="preserve"> </w:t>
      </w:r>
      <w:r w:rsidRPr="009063BD">
        <w:t xml:space="preserve">připravila </w:t>
      </w:r>
      <w:r w:rsidR="00C6171E" w:rsidRPr="009063BD">
        <w:t>velikonoční</w:t>
      </w:r>
      <w:r w:rsidR="00B062EF">
        <w:t xml:space="preserve"> výběr </w:t>
      </w:r>
      <w:r w:rsidR="00ED40A8" w:rsidRPr="00ED40A8">
        <w:t>Slepice, nebo vejce?</w:t>
      </w:r>
      <w:r w:rsidR="00F645EF">
        <w:t xml:space="preserve"> s animovanou i hranou tvorbou</w:t>
      </w:r>
      <w:r w:rsidR="00D5283A">
        <w:t xml:space="preserve"> </w:t>
      </w:r>
      <w:r w:rsidR="00F645EF">
        <w:t>a </w:t>
      </w:r>
      <w:r w:rsidR="00ED40A8">
        <w:t>kolekci</w:t>
      </w:r>
      <w:r w:rsidR="002B074D">
        <w:t xml:space="preserve"> </w:t>
      </w:r>
      <w:r w:rsidR="00193C6A" w:rsidRPr="00193C6A">
        <w:t>Velikono</w:t>
      </w:r>
      <w:r w:rsidR="002B074D">
        <w:t xml:space="preserve">ční tradice </w:t>
      </w:r>
      <w:r w:rsidR="006E01F4" w:rsidRPr="009063BD">
        <w:t>sestávající</w:t>
      </w:r>
      <w:r w:rsidR="00FC1435">
        <w:t xml:space="preserve"> </w:t>
      </w:r>
      <w:r w:rsidR="00AF5F0C" w:rsidRPr="009063BD">
        <w:t xml:space="preserve">nejen </w:t>
      </w:r>
      <w:r w:rsidR="006E01F4" w:rsidRPr="009063BD">
        <w:t>z</w:t>
      </w:r>
      <w:r w:rsidR="00301E7F" w:rsidRPr="009063BD">
        <w:t xml:space="preserve"> epizod </w:t>
      </w:r>
      <w:r w:rsidR="00831D9E" w:rsidRPr="009063BD">
        <w:t>pořadů Naše tradice, Cesty víry, Co naše babičky uměly a</w:t>
      </w:r>
      <w:r w:rsidR="00AF5F0C" w:rsidRPr="009063BD">
        <w:t> </w:t>
      </w:r>
      <w:r w:rsidR="00831D9E" w:rsidRPr="009063BD">
        <w:t>na co my jsme zapomněli</w:t>
      </w:r>
      <w:r w:rsidR="00394118" w:rsidRPr="009063BD">
        <w:t xml:space="preserve"> nebo Buchty po ránu a</w:t>
      </w:r>
      <w:r w:rsidR="00AF5F0C" w:rsidRPr="009063BD">
        <w:t> </w:t>
      </w:r>
      <w:proofErr w:type="spellStart"/>
      <w:r w:rsidR="00394118" w:rsidRPr="009063BD">
        <w:t>What</w:t>
      </w:r>
      <w:proofErr w:type="spellEnd"/>
      <w:r w:rsidR="00394118" w:rsidRPr="009063BD">
        <w:t xml:space="preserve"> </w:t>
      </w:r>
      <w:proofErr w:type="spellStart"/>
      <w:r w:rsidR="00394118" w:rsidRPr="009063BD">
        <w:t>the</w:t>
      </w:r>
      <w:proofErr w:type="spellEnd"/>
      <w:r w:rsidR="00394118" w:rsidRPr="009063BD">
        <w:t xml:space="preserve"> </w:t>
      </w:r>
      <w:proofErr w:type="spellStart"/>
      <w:r w:rsidR="00FC1435">
        <w:t>F</w:t>
      </w:r>
      <w:r w:rsidR="00394118" w:rsidRPr="009063BD">
        <w:t>act</w:t>
      </w:r>
      <w:proofErr w:type="spellEnd"/>
      <w:r w:rsidR="00394118" w:rsidRPr="009063BD">
        <w:t>?</w:t>
      </w:r>
    </w:p>
    <w:p w14:paraId="42C97C70" w14:textId="77777777" w:rsidR="0044365E" w:rsidRPr="003A70FA" w:rsidRDefault="0044365E" w:rsidP="0044365E">
      <w:pPr>
        <w:pStyle w:val="Textzprvy"/>
        <w:spacing w:after="0"/>
      </w:pPr>
    </w:p>
    <w:p w14:paraId="46B7A35D" w14:textId="77777777" w:rsidR="0044365E" w:rsidRDefault="0044365E" w:rsidP="0044365E">
      <w:pPr>
        <w:pStyle w:val="Textzprvy"/>
        <w:spacing w:after="0"/>
        <w:rPr>
          <w:bCs/>
          <w:sz w:val="16"/>
          <w:szCs w:val="16"/>
        </w:rPr>
      </w:pPr>
      <w:r>
        <w:rPr>
          <w:bCs/>
          <w:sz w:val="16"/>
          <w:szCs w:val="16"/>
        </w:rPr>
        <w:t>Tiskové oddělení České televize</w:t>
      </w:r>
    </w:p>
    <w:p w14:paraId="340A8617" w14:textId="57F380F7" w:rsidR="007312C5" w:rsidRPr="00AF263F" w:rsidRDefault="0044365E" w:rsidP="00AF263F">
      <w:pPr>
        <w:pStyle w:val="Textzprvy"/>
      </w:pPr>
      <w:r>
        <w:rPr>
          <w:bCs/>
          <w:sz w:val="16"/>
          <w:szCs w:val="16"/>
        </w:rPr>
        <w:t xml:space="preserve">Servis pro novináře: </w:t>
      </w:r>
      <w:hyperlink r:id="rId9" w:history="1">
        <w:r w:rsidRPr="006930FC">
          <w:rPr>
            <w:rStyle w:val="Hypertextovodkaz"/>
            <w:bCs/>
            <w:sz w:val="16"/>
            <w:szCs w:val="16"/>
          </w:rPr>
          <w:t>www.ceskatelevize.cz/vse-o-ct/pro-media</w:t>
        </w:r>
      </w:hyperlink>
      <w:bookmarkEnd w:id="1"/>
    </w:p>
    <w:sectPr w:rsidR="007312C5" w:rsidRPr="00AF263F" w:rsidSect="00284E29">
      <w:headerReference w:type="default" r:id="rId10"/>
      <w:footerReference w:type="default" r:id="rId11"/>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ECE50" w14:textId="77777777" w:rsidR="00BF7590" w:rsidRDefault="00BF7590" w:rsidP="00FE502B">
      <w:r>
        <w:separator/>
      </w:r>
    </w:p>
  </w:endnote>
  <w:endnote w:type="continuationSeparator" w:id="0">
    <w:p w14:paraId="07472588" w14:textId="77777777" w:rsidR="00BF7590" w:rsidRDefault="00BF7590"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altName w:val="Cambria"/>
    <w:charset w:val="00"/>
    <w:family w:val="auto"/>
    <w:pitch w:val="default"/>
  </w:font>
  <w:font w:name="TV Sans Print">
    <w:altName w:val="Cambria"/>
    <w:panose1 w:val="02000000000000000000"/>
    <w:charset w:val="00"/>
    <w:family w:val="modern"/>
    <w:notTrueType/>
    <w:pitch w:val="variable"/>
    <w:sig w:usb0="00000007" w:usb1="00000001" w:usb2="00000000" w:usb3="00000000" w:csb0="00000093" w:csb1="00000000"/>
  </w:font>
  <w:font w:name="TV Sans Screen">
    <w:altName w:val="Cambria"/>
    <w:panose1 w:val="00000000000000000000"/>
    <w:charset w:val="EE"/>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352D"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02B90459"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0EE88DB2"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E5D8" w14:textId="77777777" w:rsidR="00BF7590" w:rsidRDefault="00BF7590" w:rsidP="00FE502B">
      <w:r>
        <w:separator/>
      </w:r>
    </w:p>
  </w:footnote>
  <w:footnote w:type="continuationSeparator" w:id="0">
    <w:p w14:paraId="60EB459C" w14:textId="77777777" w:rsidR="00BF7590" w:rsidRDefault="00BF7590"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7904"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67434BED" wp14:editId="1BC4A45B">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2D05C"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34BED"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5BF2D05C"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61E2080E" wp14:editId="375BE87D">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2E3"/>
    <w:multiLevelType w:val="multilevel"/>
    <w:tmpl w:val="39B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2"/>
  </w:num>
  <w:num w:numId="2" w16cid:durableId="727804263">
    <w:abstractNumId w:val="1"/>
  </w:num>
  <w:num w:numId="3" w16cid:durableId="43582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odso/>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90"/>
    <w:rsid w:val="00004947"/>
    <w:rsid w:val="00005066"/>
    <w:rsid w:val="00005CB7"/>
    <w:rsid w:val="0001182F"/>
    <w:rsid w:val="00013A75"/>
    <w:rsid w:val="000168B5"/>
    <w:rsid w:val="000201F5"/>
    <w:rsid w:val="00041F97"/>
    <w:rsid w:val="00052A4A"/>
    <w:rsid w:val="00054142"/>
    <w:rsid w:val="000614F8"/>
    <w:rsid w:val="000635AE"/>
    <w:rsid w:val="000647B3"/>
    <w:rsid w:val="0006522A"/>
    <w:rsid w:val="00067A1B"/>
    <w:rsid w:val="00070486"/>
    <w:rsid w:val="000728BC"/>
    <w:rsid w:val="000729CC"/>
    <w:rsid w:val="00074F2B"/>
    <w:rsid w:val="000827F4"/>
    <w:rsid w:val="00097321"/>
    <w:rsid w:val="00097E1D"/>
    <w:rsid w:val="000A2B73"/>
    <w:rsid w:val="000A70ED"/>
    <w:rsid w:val="000B48F0"/>
    <w:rsid w:val="000B5483"/>
    <w:rsid w:val="000B603C"/>
    <w:rsid w:val="000B6907"/>
    <w:rsid w:val="000D0432"/>
    <w:rsid w:val="000D263F"/>
    <w:rsid w:val="000D38F4"/>
    <w:rsid w:val="000D5B37"/>
    <w:rsid w:val="000D5B63"/>
    <w:rsid w:val="000D6D6D"/>
    <w:rsid w:val="000E3AD0"/>
    <w:rsid w:val="000E6C32"/>
    <w:rsid w:val="000F04FD"/>
    <w:rsid w:val="000F506B"/>
    <w:rsid w:val="000F6642"/>
    <w:rsid w:val="000F7A58"/>
    <w:rsid w:val="001026AF"/>
    <w:rsid w:val="00103E0D"/>
    <w:rsid w:val="00106DF9"/>
    <w:rsid w:val="001079C8"/>
    <w:rsid w:val="001138D2"/>
    <w:rsid w:val="00125E81"/>
    <w:rsid w:val="0013378E"/>
    <w:rsid w:val="0013744B"/>
    <w:rsid w:val="00137CD5"/>
    <w:rsid w:val="00137D28"/>
    <w:rsid w:val="001401B8"/>
    <w:rsid w:val="001438BA"/>
    <w:rsid w:val="00144247"/>
    <w:rsid w:val="00144618"/>
    <w:rsid w:val="00146355"/>
    <w:rsid w:val="00146AA7"/>
    <w:rsid w:val="001509D6"/>
    <w:rsid w:val="00154A2B"/>
    <w:rsid w:val="00156863"/>
    <w:rsid w:val="001576F1"/>
    <w:rsid w:val="00157BF1"/>
    <w:rsid w:val="00161B6E"/>
    <w:rsid w:val="0016265D"/>
    <w:rsid w:val="00164E68"/>
    <w:rsid w:val="00165841"/>
    <w:rsid w:val="00165FEA"/>
    <w:rsid w:val="001661E7"/>
    <w:rsid w:val="00176B98"/>
    <w:rsid w:val="00176BB2"/>
    <w:rsid w:val="00182000"/>
    <w:rsid w:val="001871D2"/>
    <w:rsid w:val="001917C3"/>
    <w:rsid w:val="00193599"/>
    <w:rsid w:val="00193C6A"/>
    <w:rsid w:val="001947C7"/>
    <w:rsid w:val="001953ED"/>
    <w:rsid w:val="00196000"/>
    <w:rsid w:val="00196A94"/>
    <w:rsid w:val="00197000"/>
    <w:rsid w:val="001A3778"/>
    <w:rsid w:val="001A560A"/>
    <w:rsid w:val="001A6EC0"/>
    <w:rsid w:val="001B7C3A"/>
    <w:rsid w:val="001C461E"/>
    <w:rsid w:val="001C4EDE"/>
    <w:rsid w:val="001D477C"/>
    <w:rsid w:val="001D5B9F"/>
    <w:rsid w:val="001D6C5E"/>
    <w:rsid w:val="001E6886"/>
    <w:rsid w:val="001F3708"/>
    <w:rsid w:val="00205B54"/>
    <w:rsid w:val="002073D2"/>
    <w:rsid w:val="00214F27"/>
    <w:rsid w:val="002157D9"/>
    <w:rsid w:val="00217C63"/>
    <w:rsid w:val="00217E15"/>
    <w:rsid w:val="0023329E"/>
    <w:rsid w:val="002370B2"/>
    <w:rsid w:val="00237BA9"/>
    <w:rsid w:val="00244EA2"/>
    <w:rsid w:val="00246331"/>
    <w:rsid w:val="002504DE"/>
    <w:rsid w:val="00254ABD"/>
    <w:rsid w:val="00263CE8"/>
    <w:rsid w:val="00266600"/>
    <w:rsid w:val="00271094"/>
    <w:rsid w:val="00273D8C"/>
    <w:rsid w:val="00275C00"/>
    <w:rsid w:val="002775ED"/>
    <w:rsid w:val="0028285E"/>
    <w:rsid w:val="00282A15"/>
    <w:rsid w:val="00284E29"/>
    <w:rsid w:val="00286BD1"/>
    <w:rsid w:val="002A57EC"/>
    <w:rsid w:val="002B074D"/>
    <w:rsid w:val="002B09AC"/>
    <w:rsid w:val="002B0AAF"/>
    <w:rsid w:val="002B17DD"/>
    <w:rsid w:val="002B3F37"/>
    <w:rsid w:val="002C1051"/>
    <w:rsid w:val="002C3FB2"/>
    <w:rsid w:val="002C54A8"/>
    <w:rsid w:val="002D3EF9"/>
    <w:rsid w:val="002D4966"/>
    <w:rsid w:val="002E263A"/>
    <w:rsid w:val="002E6223"/>
    <w:rsid w:val="002E676A"/>
    <w:rsid w:val="002E7A62"/>
    <w:rsid w:val="002F017A"/>
    <w:rsid w:val="002F668A"/>
    <w:rsid w:val="00301E7F"/>
    <w:rsid w:val="003032A0"/>
    <w:rsid w:val="00310C58"/>
    <w:rsid w:val="00320BEA"/>
    <w:rsid w:val="0032189A"/>
    <w:rsid w:val="00324976"/>
    <w:rsid w:val="00326049"/>
    <w:rsid w:val="003261FC"/>
    <w:rsid w:val="00327F0F"/>
    <w:rsid w:val="003375DF"/>
    <w:rsid w:val="00341F38"/>
    <w:rsid w:val="003420FA"/>
    <w:rsid w:val="00342750"/>
    <w:rsid w:val="00343CF5"/>
    <w:rsid w:val="003457DF"/>
    <w:rsid w:val="00350286"/>
    <w:rsid w:val="003533FD"/>
    <w:rsid w:val="003534B8"/>
    <w:rsid w:val="003559C7"/>
    <w:rsid w:val="003566BD"/>
    <w:rsid w:val="00357054"/>
    <w:rsid w:val="00361CD8"/>
    <w:rsid w:val="00362DBE"/>
    <w:rsid w:val="00363943"/>
    <w:rsid w:val="00366F7E"/>
    <w:rsid w:val="00367DE8"/>
    <w:rsid w:val="00371FF6"/>
    <w:rsid w:val="003720CE"/>
    <w:rsid w:val="0037232D"/>
    <w:rsid w:val="003740EE"/>
    <w:rsid w:val="003759D3"/>
    <w:rsid w:val="00382CE0"/>
    <w:rsid w:val="00387802"/>
    <w:rsid w:val="0039183E"/>
    <w:rsid w:val="00393DF3"/>
    <w:rsid w:val="003940B7"/>
    <w:rsid w:val="00394118"/>
    <w:rsid w:val="00395191"/>
    <w:rsid w:val="003A4B39"/>
    <w:rsid w:val="003A70FA"/>
    <w:rsid w:val="003B0712"/>
    <w:rsid w:val="003B26F7"/>
    <w:rsid w:val="003B6CB2"/>
    <w:rsid w:val="003C07D0"/>
    <w:rsid w:val="003C5368"/>
    <w:rsid w:val="003D0318"/>
    <w:rsid w:val="003D7775"/>
    <w:rsid w:val="003E15D3"/>
    <w:rsid w:val="003E189C"/>
    <w:rsid w:val="003E4381"/>
    <w:rsid w:val="003F12BE"/>
    <w:rsid w:val="003F2AD0"/>
    <w:rsid w:val="003F4160"/>
    <w:rsid w:val="003F4BAA"/>
    <w:rsid w:val="003F63E3"/>
    <w:rsid w:val="003F72A2"/>
    <w:rsid w:val="003F7804"/>
    <w:rsid w:val="0040038B"/>
    <w:rsid w:val="0040295A"/>
    <w:rsid w:val="00412AD7"/>
    <w:rsid w:val="004137D7"/>
    <w:rsid w:val="00413B32"/>
    <w:rsid w:val="00414539"/>
    <w:rsid w:val="004150EF"/>
    <w:rsid w:val="004262E8"/>
    <w:rsid w:val="00430F3F"/>
    <w:rsid w:val="00434BAD"/>
    <w:rsid w:val="004405A9"/>
    <w:rsid w:val="004429D3"/>
    <w:rsid w:val="0044365E"/>
    <w:rsid w:val="004458E6"/>
    <w:rsid w:val="00451533"/>
    <w:rsid w:val="00463E3F"/>
    <w:rsid w:val="00464A96"/>
    <w:rsid w:val="00466086"/>
    <w:rsid w:val="00467377"/>
    <w:rsid w:val="004700AC"/>
    <w:rsid w:val="00472150"/>
    <w:rsid w:val="00472257"/>
    <w:rsid w:val="004727C8"/>
    <w:rsid w:val="00480CB3"/>
    <w:rsid w:val="00483233"/>
    <w:rsid w:val="0048680D"/>
    <w:rsid w:val="004915CA"/>
    <w:rsid w:val="00491C8D"/>
    <w:rsid w:val="00493FC9"/>
    <w:rsid w:val="0049422A"/>
    <w:rsid w:val="00495845"/>
    <w:rsid w:val="00497ECC"/>
    <w:rsid w:val="004A0EC5"/>
    <w:rsid w:val="004A43E3"/>
    <w:rsid w:val="004A47C8"/>
    <w:rsid w:val="004A4B27"/>
    <w:rsid w:val="004B442D"/>
    <w:rsid w:val="004C06CB"/>
    <w:rsid w:val="004C173D"/>
    <w:rsid w:val="004C6D95"/>
    <w:rsid w:val="004C78E8"/>
    <w:rsid w:val="004D096A"/>
    <w:rsid w:val="004D0AFB"/>
    <w:rsid w:val="004D3E0B"/>
    <w:rsid w:val="004E142C"/>
    <w:rsid w:val="004E1693"/>
    <w:rsid w:val="004E2C11"/>
    <w:rsid w:val="004E402E"/>
    <w:rsid w:val="004E48EE"/>
    <w:rsid w:val="004F12BC"/>
    <w:rsid w:val="004F1C44"/>
    <w:rsid w:val="004F2DEF"/>
    <w:rsid w:val="004F4E54"/>
    <w:rsid w:val="004F6922"/>
    <w:rsid w:val="005020CE"/>
    <w:rsid w:val="00502805"/>
    <w:rsid w:val="00502A6A"/>
    <w:rsid w:val="0050502A"/>
    <w:rsid w:val="0050677E"/>
    <w:rsid w:val="005128CB"/>
    <w:rsid w:val="0051394E"/>
    <w:rsid w:val="00516E0D"/>
    <w:rsid w:val="00521969"/>
    <w:rsid w:val="005230C9"/>
    <w:rsid w:val="00533E7F"/>
    <w:rsid w:val="00533EDF"/>
    <w:rsid w:val="00536374"/>
    <w:rsid w:val="0054275C"/>
    <w:rsid w:val="00544A80"/>
    <w:rsid w:val="005470AB"/>
    <w:rsid w:val="00550427"/>
    <w:rsid w:val="00552AA2"/>
    <w:rsid w:val="00553474"/>
    <w:rsid w:val="0055627F"/>
    <w:rsid w:val="005574AE"/>
    <w:rsid w:val="00560DCD"/>
    <w:rsid w:val="00561A08"/>
    <w:rsid w:val="00564360"/>
    <w:rsid w:val="00564FC1"/>
    <w:rsid w:val="00566A3C"/>
    <w:rsid w:val="005677E3"/>
    <w:rsid w:val="00572F39"/>
    <w:rsid w:val="00573004"/>
    <w:rsid w:val="00574817"/>
    <w:rsid w:val="00574EB1"/>
    <w:rsid w:val="00575B87"/>
    <w:rsid w:val="00576FC6"/>
    <w:rsid w:val="00581DEA"/>
    <w:rsid w:val="00583325"/>
    <w:rsid w:val="00585033"/>
    <w:rsid w:val="005855C8"/>
    <w:rsid w:val="0059030B"/>
    <w:rsid w:val="005920F0"/>
    <w:rsid w:val="00595813"/>
    <w:rsid w:val="005A4556"/>
    <w:rsid w:val="005A72D8"/>
    <w:rsid w:val="005B1CCA"/>
    <w:rsid w:val="005B4D8B"/>
    <w:rsid w:val="005C340E"/>
    <w:rsid w:val="005C3FD5"/>
    <w:rsid w:val="005D09D1"/>
    <w:rsid w:val="005D28B4"/>
    <w:rsid w:val="005D2AFA"/>
    <w:rsid w:val="005D783D"/>
    <w:rsid w:val="005D7E81"/>
    <w:rsid w:val="005E0F3E"/>
    <w:rsid w:val="005E260D"/>
    <w:rsid w:val="005E5C52"/>
    <w:rsid w:val="005E7084"/>
    <w:rsid w:val="005F6372"/>
    <w:rsid w:val="005F7332"/>
    <w:rsid w:val="00600EB3"/>
    <w:rsid w:val="00611071"/>
    <w:rsid w:val="00615FBD"/>
    <w:rsid w:val="00626EF0"/>
    <w:rsid w:val="006274D7"/>
    <w:rsid w:val="006277A4"/>
    <w:rsid w:val="00630721"/>
    <w:rsid w:val="00630BFE"/>
    <w:rsid w:val="006352CC"/>
    <w:rsid w:val="006355B5"/>
    <w:rsid w:val="00636765"/>
    <w:rsid w:val="006369D5"/>
    <w:rsid w:val="006472CD"/>
    <w:rsid w:val="006534AD"/>
    <w:rsid w:val="0065635A"/>
    <w:rsid w:val="00667951"/>
    <w:rsid w:val="00676729"/>
    <w:rsid w:val="006774BE"/>
    <w:rsid w:val="00677B3C"/>
    <w:rsid w:val="00680B7E"/>
    <w:rsid w:val="006822D5"/>
    <w:rsid w:val="006825F7"/>
    <w:rsid w:val="006847C5"/>
    <w:rsid w:val="0068623F"/>
    <w:rsid w:val="006944C8"/>
    <w:rsid w:val="00694FD6"/>
    <w:rsid w:val="00696E81"/>
    <w:rsid w:val="006A16DC"/>
    <w:rsid w:val="006A3B78"/>
    <w:rsid w:val="006A5906"/>
    <w:rsid w:val="006A7A9C"/>
    <w:rsid w:val="006B488F"/>
    <w:rsid w:val="006C1CAB"/>
    <w:rsid w:val="006C1F4A"/>
    <w:rsid w:val="006C3199"/>
    <w:rsid w:val="006C37F1"/>
    <w:rsid w:val="006C4B5F"/>
    <w:rsid w:val="006D2FEB"/>
    <w:rsid w:val="006E01F4"/>
    <w:rsid w:val="006E63CB"/>
    <w:rsid w:val="006F6107"/>
    <w:rsid w:val="006F6D35"/>
    <w:rsid w:val="00701BCE"/>
    <w:rsid w:val="00704CB4"/>
    <w:rsid w:val="00704FFD"/>
    <w:rsid w:val="00713521"/>
    <w:rsid w:val="00714C67"/>
    <w:rsid w:val="0071708A"/>
    <w:rsid w:val="00720CD3"/>
    <w:rsid w:val="00730BFE"/>
    <w:rsid w:val="007312C5"/>
    <w:rsid w:val="007332F6"/>
    <w:rsid w:val="00734D80"/>
    <w:rsid w:val="00735843"/>
    <w:rsid w:val="00741409"/>
    <w:rsid w:val="007445E0"/>
    <w:rsid w:val="00745BEE"/>
    <w:rsid w:val="00755D30"/>
    <w:rsid w:val="00756933"/>
    <w:rsid w:val="00756BB0"/>
    <w:rsid w:val="007578E1"/>
    <w:rsid w:val="00765B2D"/>
    <w:rsid w:val="007822DF"/>
    <w:rsid w:val="007835D8"/>
    <w:rsid w:val="007853E0"/>
    <w:rsid w:val="0079659D"/>
    <w:rsid w:val="007A573F"/>
    <w:rsid w:val="007A6022"/>
    <w:rsid w:val="007A7F06"/>
    <w:rsid w:val="007C0CA9"/>
    <w:rsid w:val="007C3FCB"/>
    <w:rsid w:val="007D190F"/>
    <w:rsid w:val="007D3DD6"/>
    <w:rsid w:val="007D78C7"/>
    <w:rsid w:val="007E75AB"/>
    <w:rsid w:val="007E7BF2"/>
    <w:rsid w:val="007F6697"/>
    <w:rsid w:val="007F74B5"/>
    <w:rsid w:val="00802986"/>
    <w:rsid w:val="00804026"/>
    <w:rsid w:val="008070ED"/>
    <w:rsid w:val="008070F6"/>
    <w:rsid w:val="008163B8"/>
    <w:rsid w:val="00817015"/>
    <w:rsid w:val="008177F0"/>
    <w:rsid w:val="0082159F"/>
    <w:rsid w:val="008244BA"/>
    <w:rsid w:val="00831D9E"/>
    <w:rsid w:val="0083357C"/>
    <w:rsid w:val="00833C3A"/>
    <w:rsid w:val="00841791"/>
    <w:rsid w:val="0084209E"/>
    <w:rsid w:val="00845AF8"/>
    <w:rsid w:val="00845BF1"/>
    <w:rsid w:val="00847CB1"/>
    <w:rsid w:val="008528D3"/>
    <w:rsid w:val="00852A44"/>
    <w:rsid w:val="00854AA8"/>
    <w:rsid w:val="0085578F"/>
    <w:rsid w:val="008575C3"/>
    <w:rsid w:val="008645AF"/>
    <w:rsid w:val="008670D7"/>
    <w:rsid w:val="00872F28"/>
    <w:rsid w:val="0087379A"/>
    <w:rsid w:val="008848EC"/>
    <w:rsid w:val="008A0D82"/>
    <w:rsid w:val="008A18E9"/>
    <w:rsid w:val="008B0D2A"/>
    <w:rsid w:val="008B4488"/>
    <w:rsid w:val="008C3AA1"/>
    <w:rsid w:val="008C6885"/>
    <w:rsid w:val="008D0B15"/>
    <w:rsid w:val="008D0D77"/>
    <w:rsid w:val="008D117D"/>
    <w:rsid w:val="008D51B9"/>
    <w:rsid w:val="008D65C4"/>
    <w:rsid w:val="008D6EAD"/>
    <w:rsid w:val="008D7493"/>
    <w:rsid w:val="008E2289"/>
    <w:rsid w:val="008E68C7"/>
    <w:rsid w:val="008F2D76"/>
    <w:rsid w:val="008F6EC2"/>
    <w:rsid w:val="0090024B"/>
    <w:rsid w:val="009017F7"/>
    <w:rsid w:val="00902A18"/>
    <w:rsid w:val="0090355A"/>
    <w:rsid w:val="009063BD"/>
    <w:rsid w:val="009150EE"/>
    <w:rsid w:val="00917E36"/>
    <w:rsid w:val="00923FD5"/>
    <w:rsid w:val="00924B95"/>
    <w:rsid w:val="009268E7"/>
    <w:rsid w:val="00936806"/>
    <w:rsid w:val="00940DAD"/>
    <w:rsid w:val="00943A9B"/>
    <w:rsid w:val="0095031E"/>
    <w:rsid w:val="0095285A"/>
    <w:rsid w:val="0095331B"/>
    <w:rsid w:val="00956A1C"/>
    <w:rsid w:val="0096200E"/>
    <w:rsid w:val="00962035"/>
    <w:rsid w:val="00964730"/>
    <w:rsid w:val="00966A9B"/>
    <w:rsid w:val="0096758B"/>
    <w:rsid w:val="00967EE1"/>
    <w:rsid w:val="0097342F"/>
    <w:rsid w:val="009801E0"/>
    <w:rsid w:val="00985D35"/>
    <w:rsid w:val="00985DCE"/>
    <w:rsid w:val="00995CA1"/>
    <w:rsid w:val="0099729C"/>
    <w:rsid w:val="00997681"/>
    <w:rsid w:val="009A037D"/>
    <w:rsid w:val="009A063B"/>
    <w:rsid w:val="009A0A33"/>
    <w:rsid w:val="009A16D4"/>
    <w:rsid w:val="009A1D95"/>
    <w:rsid w:val="009A7896"/>
    <w:rsid w:val="009B1D76"/>
    <w:rsid w:val="009B3A70"/>
    <w:rsid w:val="009B47EE"/>
    <w:rsid w:val="009C281E"/>
    <w:rsid w:val="009C35B4"/>
    <w:rsid w:val="009C39BF"/>
    <w:rsid w:val="009C56F0"/>
    <w:rsid w:val="009C7E59"/>
    <w:rsid w:val="009D0DB2"/>
    <w:rsid w:val="009D38F7"/>
    <w:rsid w:val="009E1818"/>
    <w:rsid w:val="009E1BB0"/>
    <w:rsid w:val="009E1BDF"/>
    <w:rsid w:val="009E753A"/>
    <w:rsid w:val="009F006C"/>
    <w:rsid w:val="009F00FC"/>
    <w:rsid w:val="009F774E"/>
    <w:rsid w:val="00A00E36"/>
    <w:rsid w:val="00A025AB"/>
    <w:rsid w:val="00A0297D"/>
    <w:rsid w:val="00A03445"/>
    <w:rsid w:val="00A03F60"/>
    <w:rsid w:val="00A114A2"/>
    <w:rsid w:val="00A24833"/>
    <w:rsid w:val="00A25501"/>
    <w:rsid w:val="00A25CA0"/>
    <w:rsid w:val="00A27BBE"/>
    <w:rsid w:val="00A31021"/>
    <w:rsid w:val="00A33873"/>
    <w:rsid w:val="00A35054"/>
    <w:rsid w:val="00A36664"/>
    <w:rsid w:val="00A445FB"/>
    <w:rsid w:val="00A47B8A"/>
    <w:rsid w:val="00A5244B"/>
    <w:rsid w:val="00A524D3"/>
    <w:rsid w:val="00A54F2B"/>
    <w:rsid w:val="00A564E2"/>
    <w:rsid w:val="00A57362"/>
    <w:rsid w:val="00A60D79"/>
    <w:rsid w:val="00A66C18"/>
    <w:rsid w:val="00A66C96"/>
    <w:rsid w:val="00A815A1"/>
    <w:rsid w:val="00A82B5D"/>
    <w:rsid w:val="00A85A56"/>
    <w:rsid w:val="00A873B9"/>
    <w:rsid w:val="00A92203"/>
    <w:rsid w:val="00AA04BE"/>
    <w:rsid w:val="00AA25C9"/>
    <w:rsid w:val="00AA4AF3"/>
    <w:rsid w:val="00AA4E79"/>
    <w:rsid w:val="00AA5F2A"/>
    <w:rsid w:val="00AB00FF"/>
    <w:rsid w:val="00AB1F91"/>
    <w:rsid w:val="00AB7FA0"/>
    <w:rsid w:val="00AC0789"/>
    <w:rsid w:val="00AC0E90"/>
    <w:rsid w:val="00AC4012"/>
    <w:rsid w:val="00AC4A57"/>
    <w:rsid w:val="00AE7FF7"/>
    <w:rsid w:val="00AF201E"/>
    <w:rsid w:val="00AF263F"/>
    <w:rsid w:val="00AF3433"/>
    <w:rsid w:val="00AF5F0C"/>
    <w:rsid w:val="00AF66BB"/>
    <w:rsid w:val="00AF70F3"/>
    <w:rsid w:val="00AF738E"/>
    <w:rsid w:val="00B0047C"/>
    <w:rsid w:val="00B01750"/>
    <w:rsid w:val="00B062EF"/>
    <w:rsid w:val="00B22560"/>
    <w:rsid w:val="00B25357"/>
    <w:rsid w:val="00B277E8"/>
    <w:rsid w:val="00B3184D"/>
    <w:rsid w:val="00B357D0"/>
    <w:rsid w:val="00B42875"/>
    <w:rsid w:val="00B438C2"/>
    <w:rsid w:val="00B514C7"/>
    <w:rsid w:val="00B5220D"/>
    <w:rsid w:val="00B573A8"/>
    <w:rsid w:val="00B57E6C"/>
    <w:rsid w:val="00B70653"/>
    <w:rsid w:val="00B746FF"/>
    <w:rsid w:val="00B8298B"/>
    <w:rsid w:val="00B90A0A"/>
    <w:rsid w:val="00B9214C"/>
    <w:rsid w:val="00B9480B"/>
    <w:rsid w:val="00B95574"/>
    <w:rsid w:val="00BA7DE1"/>
    <w:rsid w:val="00BB0A01"/>
    <w:rsid w:val="00BB0F4D"/>
    <w:rsid w:val="00BB15EC"/>
    <w:rsid w:val="00BB43F4"/>
    <w:rsid w:val="00BB4E52"/>
    <w:rsid w:val="00BB634F"/>
    <w:rsid w:val="00BB679A"/>
    <w:rsid w:val="00BC1512"/>
    <w:rsid w:val="00BC217A"/>
    <w:rsid w:val="00BC5206"/>
    <w:rsid w:val="00BC533A"/>
    <w:rsid w:val="00BD35A7"/>
    <w:rsid w:val="00BD3E61"/>
    <w:rsid w:val="00BD63B8"/>
    <w:rsid w:val="00BD6D9E"/>
    <w:rsid w:val="00BE027D"/>
    <w:rsid w:val="00BE3041"/>
    <w:rsid w:val="00BE6C48"/>
    <w:rsid w:val="00BF286D"/>
    <w:rsid w:val="00BF3E23"/>
    <w:rsid w:val="00BF4931"/>
    <w:rsid w:val="00BF7590"/>
    <w:rsid w:val="00C073BF"/>
    <w:rsid w:val="00C10BBD"/>
    <w:rsid w:val="00C122AF"/>
    <w:rsid w:val="00C13AB6"/>
    <w:rsid w:val="00C164E8"/>
    <w:rsid w:val="00C2471D"/>
    <w:rsid w:val="00C258F6"/>
    <w:rsid w:val="00C26906"/>
    <w:rsid w:val="00C31352"/>
    <w:rsid w:val="00C3712C"/>
    <w:rsid w:val="00C37473"/>
    <w:rsid w:val="00C4037F"/>
    <w:rsid w:val="00C46B5A"/>
    <w:rsid w:val="00C526F0"/>
    <w:rsid w:val="00C56E5B"/>
    <w:rsid w:val="00C57F77"/>
    <w:rsid w:val="00C602EA"/>
    <w:rsid w:val="00C61585"/>
    <w:rsid w:val="00C6171E"/>
    <w:rsid w:val="00C63A47"/>
    <w:rsid w:val="00C63D04"/>
    <w:rsid w:val="00C6628D"/>
    <w:rsid w:val="00C71B9B"/>
    <w:rsid w:val="00C7370D"/>
    <w:rsid w:val="00C80E14"/>
    <w:rsid w:val="00C84A3C"/>
    <w:rsid w:val="00C85878"/>
    <w:rsid w:val="00C90598"/>
    <w:rsid w:val="00C91BA7"/>
    <w:rsid w:val="00C970DD"/>
    <w:rsid w:val="00C9777E"/>
    <w:rsid w:val="00CA7EB5"/>
    <w:rsid w:val="00CB0117"/>
    <w:rsid w:val="00CB101E"/>
    <w:rsid w:val="00CB3912"/>
    <w:rsid w:val="00CB4ABF"/>
    <w:rsid w:val="00CB6271"/>
    <w:rsid w:val="00CC62D8"/>
    <w:rsid w:val="00CD4CD5"/>
    <w:rsid w:val="00CD6696"/>
    <w:rsid w:val="00CD6B8B"/>
    <w:rsid w:val="00CD7EC5"/>
    <w:rsid w:val="00CE2118"/>
    <w:rsid w:val="00CE2493"/>
    <w:rsid w:val="00CE47BF"/>
    <w:rsid w:val="00CE5361"/>
    <w:rsid w:val="00CE71F3"/>
    <w:rsid w:val="00CF56DA"/>
    <w:rsid w:val="00D03C01"/>
    <w:rsid w:val="00D0429E"/>
    <w:rsid w:val="00D04542"/>
    <w:rsid w:val="00D06324"/>
    <w:rsid w:val="00D06915"/>
    <w:rsid w:val="00D0765C"/>
    <w:rsid w:val="00D11DF9"/>
    <w:rsid w:val="00D11E1C"/>
    <w:rsid w:val="00D12F6B"/>
    <w:rsid w:val="00D15639"/>
    <w:rsid w:val="00D16B5A"/>
    <w:rsid w:val="00D173AA"/>
    <w:rsid w:val="00D17F92"/>
    <w:rsid w:val="00D202CA"/>
    <w:rsid w:val="00D22600"/>
    <w:rsid w:val="00D2698F"/>
    <w:rsid w:val="00D3180E"/>
    <w:rsid w:val="00D339D2"/>
    <w:rsid w:val="00D4122E"/>
    <w:rsid w:val="00D42B09"/>
    <w:rsid w:val="00D46478"/>
    <w:rsid w:val="00D50EE0"/>
    <w:rsid w:val="00D520F6"/>
    <w:rsid w:val="00D5283A"/>
    <w:rsid w:val="00D53945"/>
    <w:rsid w:val="00D60716"/>
    <w:rsid w:val="00D614D2"/>
    <w:rsid w:val="00D61F7D"/>
    <w:rsid w:val="00D64C49"/>
    <w:rsid w:val="00D70C4A"/>
    <w:rsid w:val="00D738E6"/>
    <w:rsid w:val="00D758E6"/>
    <w:rsid w:val="00D97134"/>
    <w:rsid w:val="00DA2F4B"/>
    <w:rsid w:val="00DB1A17"/>
    <w:rsid w:val="00DB4396"/>
    <w:rsid w:val="00DB786D"/>
    <w:rsid w:val="00DC3397"/>
    <w:rsid w:val="00DC49BD"/>
    <w:rsid w:val="00DC7F7A"/>
    <w:rsid w:val="00DD02E7"/>
    <w:rsid w:val="00DD23D1"/>
    <w:rsid w:val="00DD3CD9"/>
    <w:rsid w:val="00DE11FF"/>
    <w:rsid w:val="00DE64AE"/>
    <w:rsid w:val="00E0478E"/>
    <w:rsid w:val="00E054C5"/>
    <w:rsid w:val="00E07F46"/>
    <w:rsid w:val="00E13EBF"/>
    <w:rsid w:val="00E14A9E"/>
    <w:rsid w:val="00E16621"/>
    <w:rsid w:val="00E16DD2"/>
    <w:rsid w:val="00E21E6A"/>
    <w:rsid w:val="00E2247D"/>
    <w:rsid w:val="00E23816"/>
    <w:rsid w:val="00E31E37"/>
    <w:rsid w:val="00E32F08"/>
    <w:rsid w:val="00E5126A"/>
    <w:rsid w:val="00E51779"/>
    <w:rsid w:val="00E6289E"/>
    <w:rsid w:val="00E733A3"/>
    <w:rsid w:val="00E81637"/>
    <w:rsid w:val="00E83211"/>
    <w:rsid w:val="00E8520A"/>
    <w:rsid w:val="00E8615C"/>
    <w:rsid w:val="00E86353"/>
    <w:rsid w:val="00E869F8"/>
    <w:rsid w:val="00E9500C"/>
    <w:rsid w:val="00E96740"/>
    <w:rsid w:val="00EA1EE9"/>
    <w:rsid w:val="00EB11BD"/>
    <w:rsid w:val="00EB1FE9"/>
    <w:rsid w:val="00EB4F49"/>
    <w:rsid w:val="00EB5109"/>
    <w:rsid w:val="00EC256B"/>
    <w:rsid w:val="00EC4CC6"/>
    <w:rsid w:val="00EC4FB5"/>
    <w:rsid w:val="00EC590F"/>
    <w:rsid w:val="00EC73D8"/>
    <w:rsid w:val="00ED154E"/>
    <w:rsid w:val="00ED40A8"/>
    <w:rsid w:val="00EE71F1"/>
    <w:rsid w:val="00EE7398"/>
    <w:rsid w:val="00EF6225"/>
    <w:rsid w:val="00F022AA"/>
    <w:rsid w:val="00F0521A"/>
    <w:rsid w:val="00F05D8D"/>
    <w:rsid w:val="00F076EB"/>
    <w:rsid w:val="00F07962"/>
    <w:rsid w:val="00F07C0D"/>
    <w:rsid w:val="00F11E3E"/>
    <w:rsid w:val="00F12008"/>
    <w:rsid w:val="00F1299A"/>
    <w:rsid w:val="00F15CFB"/>
    <w:rsid w:val="00F16960"/>
    <w:rsid w:val="00F179DB"/>
    <w:rsid w:val="00F22057"/>
    <w:rsid w:val="00F2258D"/>
    <w:rsid w:val="00F23999"/>
    <w:rsid w:val="00F25B73"/>
    <w:rsid w:val="00F358C5"/>
    <w:rsid w:val="00F40376"/>
    <w:rsid w:val="00F449E1"/>
    <w:rsid w:val="00F47AF8"/>
    <w:rsid w:val="00F5373B"/>
    <w:rsid w:val="00F545A7"/>
    <w:rsid w:val="00F645EF"/>
    <w:rsid w:val="00F65613"/>
    <w:rsid w:val="00F65E4B"/>
    <w:rsid w:val="00F6640A"/>
    <w:rsid w:val="00F672B2"/>
    <w:rsid w:val="00F730A0"/>
    <w:rsid w:val="00F82AB5"/>
    <w:rsid w:val="00F905EF"/>
    <w:rsid w:val="00F93592"/>
    <w:rsid w:val="00F96AA5"/>
    <w:rsid w:val="00F96B65"/>
    <w:rsid w:val="00F9730D"/>
    <w:rsid w:val="00FA0F11"/>
    <w:rsid w:val="00FA5350"/>
    <w:rsid w:val="00FA5508"/>
    <w:rsid w:val="00FA7493"/>
    <w:rsid w:val="00FA78DD"/>
    <w:rsid w:val="00FB0822"/>
    <w:rsid w:val="00FB0BAC"/>
    <w:rsid w:val="00FB4F9F"/>
    <w:rsid w:val="00FB72C6"/>
    <w:rsid w:val="00FB7818"/>
    <w:rsid w:val="00FB7EBF"/>
    <w:rsid w:val="00FC1435"/>
    <w:rsid w:val="00FC3395"/>
    <w:rsid w:val="00FC6DC0"/>
    <w:rsid w:val="00FD179C"/>
    <w:rsid w:val="00FD30E9"/>
    <w:rsid w:val="00FD3B42"/>
    <w:rsid w:val="00FD599D"/>
    <w:rsid w:val="00FD63AC"/>
    <w:rsid w:val="00FD697A"/>
    <w:rsid w:val="00FD7ABF"/>
    <w:rsid w:val="00FE19C9"/>
    <w:rsid w:val="00FE2AF0"/>
    <w:rsid w:val="00FE502B"/>
    <w:rsid w:val="00FE7199"/>
    <w:rsid w:val="00FE7A52"/>
    <w:rsid w:val="00FF2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8D559"/>
  <w15:chartTrackingRefBased/>
  <w15:docId w15:val="{8372504E-C565-4B07-83A9-B4CCBDD0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2">
    <w:name w:val="heading 2"/>
    <w:basedOn w:val="Normln"/>
    <w:next w:val="Normln"/>
    <w:link w:val="Nadpis2Char"/>
    <w:uiPriority w:val="9"/>
    <w:semiHidden/>
    <w:unhideWhenUsed/>
    <w:qFormat/>
    <w:rsid w:val="00BF75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character" w:customStyle="1" w:styleId="Nadpis2Char">
    <w:name w:val="Nadpis 2 Char"/>
    <w:basedOn w:val="Standardnpsmoodstavce"/>
    <w:link w:val="Nadpis2"/>
    <w:uiPriority w:val="9"/>
    <w:semiHidden/>
    <w:rsid w:val="00BF7590"/>
    <w:rPr>
      <w:rFonts w:asciiTheme="majorHAnsi" w:eastAsiaTheme="majorEastAsia" w:hAnsiTheme="majorHAnsi" w:cstheme="majorBidi"/>
      <w:color w:val="2F5496" w:themeColor="accent1" w:themeShade="BF"/>
      <w:sz w:val="26"/>
      <w:szCs w:val="26"/>
      <w:lang w:eastAsia="en-US"/>
    </w:rPr>
  </w:style>
  <w:style w:type="paragraph" w:styleId="Revize">
    <w:name w:val="Revision"/>
    <w:hidden/>
    <w:uiPriority w:val="99"/>
    <w:semiHidden/>
    <w:rsid w:val="00BD3E61"/>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6035">
      <w:bodyDiv w:val="1"/>
      <w:marLeft w:val="0"/>
      <w:marRight w:val="0"/>
      <w:marTop w:val="0"/>
      <w:marBottom w:val="0"/>
      <w:divBdr>
        <w:top w:val="none" w:sz="0" w:space="0" w:color="auto"/>
        <w:left w:val="none" w:sz="0" w:space="0" w:color="auto"/>
        <w:bottom w:val="none" w:sz="0" w:space="0" w:color="auto"/>
        <w:right w:val="none" w:sz="0" w:space="0" w:color="auto"/>
      </w:divBdr>
    </w:div>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1250">
      <w:bodyDiv w:val="1"/>
      <w:marLeft w:val="0"/>
      <w:marRight w:val="0"/>
      <w:marTop w:val="0"/>
      <w:marBottom w:val="0"/>
      <w:divBdr>
        <w:top w:val="none" w:sz="0" w:space="0" w:color="auto"/>
        <w:left w:val="none" w:sz="0" w:space="0" w:color="auto"/>
        <w:bottom w:val="none" w:sz="0" w:space="0" w:color="auto"/>
        <w:right w:val="none" w:sz="0" w:space="0" w:color="auto"/>
      </w:divBdr>
    </w:div>
    <w:div w:id="189877117">
      <w:bodyDiv w:val="1"/>
      <w:marLeft w:val="0"/>
      <w:marRight w:val="0"/>
      <w:marTop w:val="0"/>
      <w:marBottom w:val="0"/>
      <w:divBdr>
        <w:top w:val="none" w:sz="0" w:space="0" w:color="auto"/>
        <w:left w:val="none" w:sz="0" w:space="0" w:color="auto"/>
        <w:bottom w:val="none" w:sz="0" w:space="0" w:color="auto"/>
        <w:right w:val="none" w:sz="0" w:space="0" w:color="auto"/>
      </w:divBdr>
    </w:div>
    <w:div w:id="220362105">
      <w:bodyDiv w:val="1"/>
      <w:marLeft w:val="0"/>
      <w:marRight w:val="0"/>
      <w:marTop w:val="0"/>
      <w:marBottom w:val="0"/>
      <w:divBdr>
        <w:top w:val="none" w:sz="0" w:space="0" w:color="auto"/>
        <w:left w:val="none" w:sz="0" w:space="0" w:color="auto"/>
        <w:bottom w:val="none" w:sz="0" w:space="0" w:color="auto"/>
        <w:right w:val="none" w:sz="0" w:space="0" w:color="auto"/>
      </w:divBdr>
      <w:divsChild>
        <w:div w:id="2078354042">
          <w:marLeft w:val="0"/>
          <w:marRight w:val="0"/>
          <w:marTop w:val="0"/>
          <w:marBottom w:val="0"/>
          <w:divBdr>
            <w:top w:val="none" w:sz="0" w:space="0" w:color="auto"/>
            <w:left w:val="none" w:sz="0" w:space="0" w:color="auto"/>
            <w:bottom w:val="none" w:sz="0" w:space="0" w:color="auto"/>
            <w:right w:val="none" w:sz="0" w:space="0" w:color="auto"/>
          </w:divBdr>
        </w:div>
      </w:divsChild>
    </w:div>
    <w:div w:id="251744614">
      <w:bodyDiv w:val="1"/>
      <w:marLeft w:val="0"/>
      <w:marRight w:val="0"/>
      <w:marTop w:val="0"/>
      <w:marBottom w:val="0"/>
      <w:divBdr>
        <w:top w:val="none" w:sz="0" w:space="0" w:color="auto"/>
        <w:left w:val="none" w:sz="0" w:space="0" w:color="auto"/>
        <w:bottom w:val="none" w:sz="0" w:space="0" w:color="auto"/>
        <w:right w:val="none" w:sz="0" w:space="0" w:color="auto"/>
      </w:divBdr>
    </w:div>
    <w:div w:id="283705440">
      <w:bodyDiv w:val="1"/>
      <w:marLeft w:val="0"/>
      <w:marRight w:val="0"/>
      <w:marTop w:val="0"/>
      <w:marBottom w:val="0"/>
      <w:divBdr>
        <w:top w:val="none" w:sz="0" w:space="0" w:color="auto"/>
        <w:left w:val="none" w:sz="0" w:space="0" w:color="auto"/>
        <w:bottom w:val="none" w:sz="0" w:space="0" w:color="auto"/>
        <w:right w:val="none" w:sz="0" w:space="0" w:color="auto"/>
      </w:divBdr>
    </w:div>
    <w:div w:id="532042122">
      <w:bodyDiv w:val="1"/>
      <w:marLeft w:val="0"/>
      <w:marRight w:val="0"/>
      <w:marTop w:val="0"/>
      <w:marBottom w:val="0"/>
      <w:divBdr>
        <w:top w:val="none" w:sz="0" w:space="0" w:color="auto"/>
        <w:left w:val="none" w:sz="0" w:space="0" w:color="auto"/>
        <w:bottom w:val="none" w:sz="0" w:space="0" w:color="auto"/>
        <w:right w:val="none" w:sz="0" w:space="0" w:color="auto"/>
      </w:divBdr>
    </w:div>
    <w:div w:id="762918586">
      <w:bodyDiv w:val="1"/>
      <w:marLeft w:val="0"/>
      <w:marRight w:val="0"/>
      <w:marTop w:val="0"/>
      <w:marBottom w:val="0"/>
      <w:divBdr>
        <w:top w:val="none" w:sz="0" w:space="0" w:color="auto"/>
        <w:left w:val="none" w:sz="0" w:space="0" w:color="auto"/>
        <w:bottom w:val="none" w:sz="0" w:space="0" w:color="auto"/>
        <w:right w:val="none" w:sz="0" w:space="0" w:color="auto"/>
      </w:divBdr>
    </w:div>
    <w:div w:id="817068872">
      <w:bodyDiv w:val="1"/>
      <w:marLeft w:val="0"/>
      <w:marRight w:val="0"/>
      <w:marTop w:val="0"/>
      <w:marBottom w:val="0"/>
      <w:divBdr>
        <w:top w:val="none" w:sz="0" w:space="0" w:color="auto"/>
        <w:left w:val="none" w:sz="0" w:space="0" w:color="auto"/>
        <w:bottom w:val="none" w:sz="0" w:space="0" w:color="auto"/>
        <w:right w:val="none" w:sz="0" w:space="0" w:color="auto"/>
      </w:divBdr>
    </w:div>
    <w:div w:id="829294832">
      <w:bodyDiv w:val="1"/>
      <w:marLeft w:val="0"/>
      <w:marRight w:val="0"/>
      <w:marTop w:val="0"/>
      <w:marBottom w:val="0"/>
      <w:divBdr>
        <w:top w:val="none" w:sz="0" w:space="0" w:color="auto"/>
        <w:left w:val="none" w:sz="0" w:space="0" w:color="auto"/>
        <w:bottom w:val="none" w:sz="0" w:space="0" w:color="auto"/>
        <w:right w:val="none" w:sz="0" w:space="0" w:color="auto"/>
      </w:divBdr>
    </w:div>
    <w:div w:id="878467930">
      <w:bodyDiv w:val="1"/>
      <w:marLeft w:val="0"/>
      <w:marRight w:val="0"/>
      <w:marTop w:val="0"/>
      <w:marBottom w:val="0"/>
      <w:divBdr>
        <w:top w:val="none" w:sz="0" w:space="0" w:color="auto"/>
        <w:left w:val="none" w:sz="0" w:space="0" w:color="auto"/>
        <w:bottom w:val="none" w:sz="0" w:space="0" w:color="auto"/>
        <w:right w:val="none" w:sz="0" w:space="0" w:color="auto"/>
      </w:divBdr>
    </w:div>
    <w:div w:id="943685195">
      <w:bodyDiv w:val="1"/>
      <w:marLeft w:val="0"/>
      <w:marRight w:val="0"/>
      <w:marTop w:val="0"/>
      <w:marBottom w:val="0"/>
      <w:divBdr>
        <w:top w:val="none" w:sz="0" w:space="0" w:color="auto"/>
        <w:left w:val="none" w:sz="0" w:space="0" w:color="auto"/>
        <w:bottom w:val="none" w:sz="0" w:space="0" w:color="auto"/>
        <w:right w:val="none" w:sz="0" w:space="0" w:color="auto"/>
      </w:divBdr>
      <w:divsChild>
        <w:div w:id="63570348">
          <w:marLeft w:val="0"/>
          <w:marRight w:val="0"/>
          <w:marTop w:val="0"/>
          <w:marBottom w:val="0"/>
          <w:divBdr>
            <w:top w:val="none" w:sz="0" w:space="0" w:color="auto"/>
            <w:left w:val="none" w:sz="0" w:space="0" w:color="auto"/>
            <w:bottom w:val="none" w:sz="0" w:space="0" w:color="auto"/>
            <w:right w:val="none" w:sz="0" w:space="0" w:color="auto"/>
          </w:divBdr>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998537276">
      <w:bodyDiv w:val="1"/>
      <w:marLeft w:val="0"/>
      <w:marRight w:val="0"/>
      <w:marTop w:val="0"/>
      <w:marBottom w:val="0"/>
      <w:divBdr>
        <w:top w:val="none" w:sz="0" w:space="0" w:color="auto"/>
        <w:left w:val="none" w:sz="0" w:space="0" w:color="auto"/>
        <w:bottom w:val="none" w:sz="0" w:space="0" w:color="auto"/>
        <w:right w:val="none" w:sz="0" w:space="0" w:color="auto"/>
      </w:divBdr>
    </w:div>
    <w:div w:id="1005741419">
      <w:bodyDiv w:val="1"/>
      <w:marLeft w:val="0"/>
      <w:marRight w:val="0"/>
      <w:marTop w:val="0"/>
      <w:marBottom w:val="0"/>
      <w:divBdr>
        <w:top w:val="none" w:sz="0" w:space="0" w:color="auto"/>
        <w:left w:val="none" w:sz="0" w:space="0" w:color="auto"/>
        <w:bottom w:val="none" w:sz="0" w:space="0" w:color="auto"/>
        <w:right w:val="none" w:sz="0" w:space="0" w:color="auto"/>
      </w:divBdr>
      <w:divsChild>
        <w:div w:id="621494184">
          <w:marLeft w:val="0"/>
          <w:marRight w:val="0"/>
          <w:marTop w:val="0"/>
          <w:marBottom w:val="0"/>
          <w:divBdr>
            <w:top w:val="none" w:sz="0" w:space="0" w:color="auto"/>
            <w:left w:val="none" w:sz="0" w:space="0" w:color="auto"/>
            <w:bottom w:val="none" w:sz="0" w:space="0" w:color="auto"/>
            <w:right w:val="none" w:sz="0" w:space="0" w:color="auto"/>
          </w:divBdr>
        </w:div>
      </w:divsChild>
    </w:div>
    <w:div w:id="1272468943">
      <w:bodyDiv w:val="1"/>
      <w:marLeft w:val="0"/>
      <w:marRight w:val="0"/>
      <w:marTop w:val="0"/>
      <w:marBottom w:val="0"/>
      <w:divBdr>
        <w:top w:val="none" w:sz="0" w:space="0" w:color="auto"/>
        <w:left w:val="none" w:sz="0" w:space="0" w:color="auto"/>
        <w:bottom w:val="none" w:sz="0" w:space="0" w:color="auto"/>
        <w:right w:val="none" w:sz="0" w:space="0" w:color="auto"/>
      </w:divBdr>
      <w:divsChild>
        <w:div w:id="337537413">
          <w:marLeft w:val="0"/>
          <w:marRight w:val="0"/>
          <w:marTop w:val="0"/>
          <w:marBottom w:val="0"/>
          <w:divBdr>
            <w:top w:val="none" w:sz="0" w:space="0" w:color="auto"/>
            <w:left w:val="none" w:sz="0" w:space="0" w:color="auto"/>
            <w:bottom w:val="none" w:sz="0" w:space="0" w:color="auto"/>
            <w:right w:val="none" w:sz="0" w:space="0" w:color="auto"/>
          </w:divBdr>
        </w:div>
      </w:divsChild>
    </w:div>
    <w:div w:id="1319459985">
      <w:bodyDiv w:val="1"/>
      <w:marLeft w:val="0"/>
      <w:marRight w:val="0"/>
      <w:marTop w:val="0"/>
      <w:marBottom w:val="0"/>
      <w:divBdr>
        <w:top w:val="none" w:sz="0" w:space="0" w:color="auto"/>
        <w:left w:val="none" w:sz="0" w:space="0" w:color="auto"/>
        <w:bottom w:val="none" w:sz="0" w:space="0" w:color="auto"/>
        <w:right w:val="none" w:sz="0" w:space="0" w:color="auto"/>
      </w:divBdr>
      <w:divsChild>
        <w:div w:id="1466847423">
          <w:marLeft w:val="0"/>
          <w:marRight w:val="0"/>
          <w:marTop w:val="0"/>
          <w:marBottom w:val="0"/>
          <w:divBdr>
            <w:top w:val="none" w:sz="0" w:space="0" w:color="auto"/>
            <w:left w:val="none" w:sz="0" w:space="0" w:color="auto"/>
            <w:bottom w:val="none" w:sz="0" w:space="0" w:color="auto"/>
            <w:right w:val="none" w:sz="0" w:space="0" w:color="auto"/>
          </w:divBdr>
        </w:div>
      </w:divsChild>
    </w:div>
    <w:div w:id="1386878286">
      <w:bodyDiv w:val="1"/>
      <w:marLeft w:val="0"/>
      <w:marRight w:val="0"/>
      <w:marTop w:val="0"/>
      <w:marBottom w:val="0"/>
      <w:divBdr>
        <w:top w:val="none" w:sz="0" w:space="0" w:color="auto"/>
        <w:left w:val="none" w:sz="0" w:space="0" w:color="auto"/>
        <w:bottom w:val="none" w:sz="0" w:space="0" w:color="auto"/>
        <w:right w:val="none" w:sz="0" w:space="0" w:color="auto"/>
      </w:divBdr>
    </w:div>
    <w:div w:id="1506047463">
      <w:bodyDiv w:val="1"/>
      <w:marLeft w:val="0"/>
      <w:marRight w:val="0"/>
      <w:marTop w:val="0"/>
      <w:marBottom w:val="0"/>
      <w:divBdr>
        <w:top w:val="none" w:sz="0" w:space="0" w:color="auto"/>
        <w:left w:val="none" w:sz="0" w:space="0" w:color="auto"/>
        <w:bottom w:val="none" w:sz="0" w:space="0" w:color="auto"/>
        <w:right w:val="none" w:sz="0" w:space="0" w:color="auto"/>
      </w:divBdr>
    </w:div>
    <w:div w:id="1703171834">
      <w:bodyDiv w:val="1"/>
      <w:marLeft w:val="0"/>
      <w:marRight w:val="0"/>
      <w:marTop w:val="0"/>
      <w:marBottom w:val="0"/>
      <w:divBdr>
        <w:top w:val="none" w:sz="0" w:space="0" w:color="auto"/>
        <w:left w:val="none" w:sz="0" w:space="0" w:color="auto"/>
        <w:bottom w:val="none" w:sz="0" w:space="0" w:color="auto"/>
        <w:right w:val="none" w:sz="0" w:space="0" w:color="auto"/>
      </w:divBdr>
      <w:divsChild>
        <w:div w:id="1061558857">
          <w:marLeft w:val="0"/>
          <w:marRight w:val="0"/>
          <w:marTop w:val="0"/>
          <w:marBottom w:val="0"/>
          <w:divBdr>
            <w:top w:val="none" w:sz="0" w:space="0" w:color="auto"/>
            <w:left w:val="none" w:sz="0" w:space="0" w:color="auto"/>
            <w:bottom w:val="none" w:sz="0" w:space="0" w:color="auto"/>
            <w:right w:val="none" w:sz="0" w:space="0" w:color="auto"/>
          </w:divBdr>
        </w:div>
      </w:divsChild>
    </w:div>
    <w:div w:id="1879733250">
      <w:bodyDiv w:val="1"/>
      <w:marLeft w:val="0"/>
      <w:marRight w:val="0"/>
      <w:marTop w:val="0"/>
      <w:marBottom w:val="0"/>
      <w:divBdr>
        <w:top w:val="none" w:sz="0" w:space="0" w:color="auto"/>
        <w:left w:val="none" w:sz="0" w:space="0" w:color="auto"/>
        <w:bottom w:val="none" w:sz="0" w:space="0" w:color="auto"/>
        <w:right w:val="none" w:sz="0" w:space="0" w:color="auto"/>
      </w:divBdr>
      <w:divsChild>
        <w:div w:id="685903609">
          <w:marLeft w:val="0"/>
          <w:marRight w:val="0"/>
          <w:marTop w:val="0"/>
          <w:marBottom w:val="0"/>
          <w:divBdr>
            <w:top w:val="none" w:sz="0" w:space="0" w:color="auto"/>
            <w:left w:val="none" w:sz="0" w:space="0" w:color="auto"/>
            <w:bottom w:val="none" w:sz="0" w:space="0" w:color="auto"/>
            <w:right w:val="none" w:sz="0" w:space="0" w:color="auto"/>
          </w:divBdr>
        </w:div>
      </w:divsChild>
    </w:div>
    <w:div w:id="1999922323">
      <w:bodyDiv w:val="1"/>
      <w:marLeft w:val="0"/>
      <w:marRight w:val="0"/>
      <w:marTop w:val="0"/>
      <w:marBottom w:val="0"/>
      <w:divBdr>
        <w:top w:val="none" w:sz="0" w:space="0" w:color="auto"/>
        <w:left w:val="none" w:sz="0" w:space="0" w:color="auto"/>
        <w:bottom w:val="none" w:sz="0" w:space="0" w:color="auto"/>
        <w:right w:val="none" w:sz="0" w:space="0" w:color="auto"/>
      </w:divBdr>
      <w:divsChild>
        <w:div w:id="601841747">
          <w:marLeft w:val="0"/>
          <w:marRight w:val="0"/>
          <w:marTop w:val="0"/>
          <w:marBottom w:val="0"/>
          <w:divBdr>
            <w:top w:val="none" w:sz="0" w:space="0" w:color="auto"/>
            <w:left w:val="none" w:sz="0" w:space="0" w:color="auto"/>
            <w:bottom w:val="none" w:sz="0" w:space="0" w:color="auto"/>
            <w:right w:val="none" w:sz="0" w:space="0" w:color="auto"/>
          </w:divBdr>
        </w:div>
      </w:divsChild>
    </w:div>
    <w:div w:id="2037149096">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ko.ceskatelevize.cz/velikono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televize.cz/vse-o-ct/pro-me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501427\Desktop\TZ_SABLONA_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CE327-5B95-4000-939E-B5D77B1F1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TZ_SABLONA_2024</Template>
  <TotalTime>93</TotalTime>
  <Pages>2</Pages>
  <Words>653</Words>
  <Characters>4076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4720</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Faltusová Eliška</dc:creator>
  <cp:keywords/>
  <dc:description/>
  <cp:lastModifiedBy>Konečný Radek</cp:lastModifiedBy>
  <cp:revision>70</cp:revision>
  <cp:lastPrinted>2023-04-18T10:42:00Z</cp:lastPrinted>
  <dcterms:created xsi:type="dcterms:W3CDTF">2026-03-12T08:09:00Z</dcterms:created>
  <dcterms:modified xsi:type="dcterms:W3CDTF">2026-03-30T14:26:00Z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