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19B8B" w14:textId="77777777" w:rsidR="004B7322" w:rsidRPr="004B7322" w:rsidRDefault="004B7322" w:rsidP="004B7322">
      <w:pPr>
        <w:rPr>
          <w:rFonts w:ascii="Verdana" w:hAnsi="Verdana"/>
          <w:b/>
          <w:bCs/>
          <w:sz w:val="32"/>
          <w:szCs w:val="32"/>
        </w:rPr>
      </w:pPr>
      <w:r w:rsidRPr="004B7322">
        <w:rPr>
          <w:rFonts w:ascii="Verdana" w:hAnsi="Verdana"/>
          <w:b/>
          <w:bCs/>
          <w:sz w:val="32"/>
          <w:szCs w:val="32"/>
        </w:rPr>
        <w:t>Daniel Stach tváří nového diskusního pořadu České televize Na dosah</w:t>
      </w:r>
    </w:p>
    <w:p w14:paraId="0D694808" w14:textId="77777777" w:rsidR="00966A9B" w:rsidRDefault="00966A9B" w:rsidP="00C10BBD">
      <w:pPr>
        <w:rPr>
          <w:rFonts w:ascii="Verdana" w:hAnsi="Verdana"/>
          <w:b/>
          <w:sz w:val="32"/>
          <w:szCs w:val="32"/>
        </w:rPr>
      </w:pPr>
    </w:p>
    <w:p w14:paraId="1AFD1DAC" w14:textId="1B6C8401" w:rsidR="003B26F7" w:rsidRPr="004A43E3" w:rsidRDefault="0075632E" w:rsidP="00C10BBD">
      <w:pPr>
        <w:rPr>
          <w:rFonts w:ascii="Verdana" w:hAnsi="Verdana"/>
          <w:color w:val="auto"/>
          <w:sz w:val="18"/>
          <w:szCs w:val="18"/>
        </w:rPr>
      </w:pPr>
      <w:r>
        <w:rPr>
          <w:rFonts w:ascii="Verdana" w:hAnsi="Verdana"/>
          <w:color w:val="auto"/>
          <w:sz w:val="18"/>
          <w:szCs w:val="18"/>
        </w:rPr>
        <w:t>5. května 2026</w:t>
      </w:r>
    </w:p>
    <w:p w14:paraId="7B67FCE3" w14:textId="77777777" w:rsidR="00D42B09" w:rsidRPr="00C10BBD" w:rsidRDefault="00D42B09" w:rsidP="00C10BBD">
      <w:pPr>
        <w:rPr>
          <w:rFonts w:ascii="Verdana" w:hAnsi="Verdana"/>
          <w:b/>
          <w:color w:val="auto"/>
          <w:sz w:val="18"/>
          <w:szCs w:val="18"/>
        </w:rPr>
      </w:pPr>
    </w:p>
    <w:p w14:paraId="576CB489" w14:textId="75CEE4CF" w:rsidR="004B7322" w:rsidRPr="004B7322" w:rsidRDefault="004B7322" w:rsidP="004B7322">
      <w:pPr>
        <w:pStyle w:val="Textzprvy"/>
        <w:spacing w:after="0"/>
        <w:rPr>
          <w:b/>
          <w:bCs/>
        </w:rPr>
      </w:pPr>
      <w:r w:rsidRPr="004B7322">
        <w:rPr>
          <w:b/>
          <w:bCs/>
        </w:rPr>
        <w:t>Témata, která mění společnost pohledem odborníků a dalších významných osobností různých oborů. Dlouholetý moderátor Daniel Stach bude tváří</w:t>
      </w:r>
      <w:r w:rsidRPr="004B7322">
        <w:rPr>
          <w:b/>
          <w:bCs/>
          <w:i/>
          <w:iCs/>
        </w:rPr>
        <w:t xml:space="preserve"> </w:t>
      </w:r>
      <w:r w:rsidRPr="004B7322">
        <w:rPr>
          <w:b/>
          <w:bCs/>
        </w:rPr>
        <w:t xml:space="preserve">nového diskusního pořadu Na dosah. </w:t>
      </w:r>
      <w:r w:rsidR="00FA54B1">
        <w:rPr>
          <w:b/>
          <w:bCs/>
        </w:rPr>
        <w:t>Vysílat ho bude</w:t>
      </w:r>
      <w:r w:rsidRPr="004B7322">
        <w:rPr>
          <w:b/>
          <w:bCs/>
        </w:rPr>
        <w:t xml:space="preserve"> Česká televize jednou za měsí</w:t>
      </w:r>
      <w:r w:rsidR="00FA54B1">
        <w:rPr>
          <w:b/>
          <w:bCs/>
        </w:rPr>
        <w:t>c z</w:t>
      </w:r>
      <w:r w:rsidRPr="004B7322">
        <w:rPr>
          <w:b/>
          <w:bCs/>
        </w:rPr>
        <w:t xml:space="preserve"> různých část</w:t>
      </w:r>
      <w:r w:rsidR="00FA54B1">
        <w:rPr>
          <w:b/>
          <w:bCs/>
        </w:rPr>
        <w:t>í</w:t>
      </w:r>
      <w:r w:rsidRPr="004B7322">
        <w:rPr>
          <w:b/>
          <w:bCs/>
        </w:rPr>
        <w:t xml:space="preserve"> republiky a tvořit </w:t>
      </w:r>
      <w:r w:rsidR="00145CB1">
        <w:rPr>
          <w:b/>
          <w:bCs/>
        </w:rPr>
        <w:t xml:space="preserve">ho budou mimo jiné </w:t>
      </w:r>
      <w:r w:rsidRPr="004B7322">
        <w:rPr>
          <w:b/>
          <w:bCs/>
        </w:rPr>
        <w:t xml:space="preserve">diváci přímo na místě i přes sociální sítě. Formát tak nabídne propojení televizní debaty s bezprostřední zpětnou vazbou veřejnosti. První díl na téma Budoucnost medicíny </w:t>
      </w:r>
      <w:r w:rsidR="00FA54B1">
        <w:rPr>
          <w:b/>
          <w:bCs/>
        </w:rPr>
        <w:t>nabídne</w:t>
      </w:r>
      <w:r w:rsidRPr="004B7322">
        <w:rPr>
          <w:b/>
          <w:bCs/>
        </w:rPr>
        <w:t xml:space="preserve"> </w:t>
      </w:r>
      <w:r w:rsidR="00CE2F47">
        <w:rPr>
          <w:b/>
          <w:bCs/>
        </w:rPr>
        <w:t xml:space="preserve">živě program </w:t>
      </w:r>
      <w:r w:rsidRPr="004B7322">
        <w:rPr>
          <w:b/>
          <w:bCs/>
        </w:rPr>
        <w:t>ČT24 v úterý 19. května od 20:05</w:t>
      </w:r>
      <w:r w:rsidR="00FA54B1">
        <w:rPr>
          <w:b/>
          <w:bCs/>
        </w:rPr>
        <w:t xml:space="preserve"> hodin</w:t>
      </w:r>
      <w:r w:rsidRPr="004B7322">
        <w:rPr>
          <w:b/>
          <w:bCs/>
        </w:rPr>
        <w:t>.</w:t>
      </w:r>
    </w:p>
    <w:p w14:paraId="23F0FCF5" w14:textId="77777777" w:rsidR="003B26F7" w:rsidRPr="004B7322" w:rsidRDefault="003B26F7" w:rsidP="004B7322">
      <w:pPr>
        <w:pStyle w:val="Textzprvy"/>
        <w:spacing w:after="0"/>
      </w:pPr>
    </w:p>
    <w:p w14:paraId="1A3E2DCA" w14:textId="276EB344" w:rsidR="004B7322" w:rsidRPr="004B7322" w:rsidRDefault="004B7322" w:rsidP="004B7322">
      <w:pPr>
        <w:pStyle w:val="Textzprvy"/>
        <w:spacing w:after="0"/>
      </w:pPr>
      <w:r w:rsidRPr="004B7322">
        <w:rPr>
          <w:i/>
          <w:iCs/>
        </w:rPr>
        <w:t>„Jedním z úkolů České televize</w:t>
      </w:r>
      <w:r w:rsidR="00CE2F47">
        <w:rPr>
          <w:i/>
          <w:iCs/>
        </w:rPr>
        <w:t>,</w:t>
      </w:r>
      <w:r w:rsidRPr="004B7322">
        <w:rPr>
          <w:i/>
          <w:iCs/>
        </w:rPr>
        <w:t xml:space="preserve"> </w:t>
      </w:r>
      <w:r w:rsidR="00FA54B1">
        <w:rPr>
          <w:i/>
          <w:iCs/>
        </w:rPr>
        <w:t>jako</w:t>
      </w:r>
      <w:r w:rsidRPr="004B7322">
        <w:rPr>
          <w:i/>
          <w:iCs/>
        </w:rPr>
        <w:t xml:space="preserve"> média veřejné služby</w:t>
      </w:r>
      <w:r w:rsidR="00CE2F47">
        <w:rPr>
          <w:i/>
          <w:iCs/>
        </w:rPr>
        <w:t>,</w:t>
      </w:r>
      <w:r w:rsidRPr="004B7322">
        <w:rPr>
          <w:i/>
          <w:iCs/>
        </w:rPr>
        <w:t xml:space="preserve"> je otevírat a diskutovat témata, která společnost zajímají a hýbou jí. Daniel Stach navíc patří mezi nejoblíbenější tváře České televize, proto věřím, že diváci nový diskusní pořad Na dosah přivítají a ocení,“</w:t>
      </w:r>
      <w:r w:rsidRPr="004B7322">
        <w:t xml:space="preserve"> říká generální ředitel </w:t>
      </w:r>
      <w:r w:rsidRPr="004B7322">
        <w:rPr>
          <w:b/>
          <w:bCs/>
        </w:rPr>
        <w:t>Hynek Chudárek.</w:t>
      </w:r>
      <w:r w:rsidRPr="004B7322">
        <w:t xml:space="preserve"> </w:t>
      </w:r>
    </w:p>
    <w:p w14:paraId="5E6F4B1D" w14:textId="77777777" w:rsidR="004B7322" w:rsidRPr="004B7322" w:rsidRDefault="004B7322" w:rsidP="004B7322">
      <w:pPr>
        <w:pStyle w:val="Textzprvy"/>
        <w:spacing w:after="0"/>
      </w:pPr>
    </w:p>
    <w:p w14:paraId="340DF211" w14:textId="78AFF408" w:rsidR="004B7322" w:rsidRPr="004B7322" w:rsidRDefault="00C7501D" w:rsidP="004B7322">
      <w:pPr>
        <w:spacing w:line="260" w:lineRule="exact"/>
        <w:jc w:val="both"/>
        <w:rPr>
          <w:rFonts w:ascii="Verdana" w:eastAsia="Times New Roman" w:hAnsi="Verdana"/>
          <w:i/>
          <w:iCs/>
          <w:color w:val="auto"/>
          <w:sz w:val="18"/>
          <w:szCs w:val="18"/>
          <w:lang w:eastAsia="cs-CZ"/>
        </w:rPr>
      </w:pPr>
      <w:r w:rsidRPr="004B7322">
        <w:rPr>
          <w:rFonts w:ascii="Verdana" w:eastAsia="Times New Roman" w:hAnsi="Verdana"/>
          <w:color w:val="auto"/>
          <w:sz w:val="18"/>
          <w:szCs w:val="18"/>
          <w:lang w:eastAsia="cs-CZ"/>
        </w:rPr>
        <w:t xml:space="preserve">Mezi hosty </w:t>
      </w:r>
      <w:r>
        <w:rPr>
          <w:rFonts w:ascii="Verdana" w:eastAsia="Times New Roman" w:hAnsi="Verdana"/>
          <w:color w:val="auto"/>
          <w:sz w:val="18"/>
          <w:szCs w:val="18"/>
          <w:lang w:eastAsia="cs-CZ"/>
        </w:rPr>
        <w:t xml:space="preserve">prvního dílu </w:t>
      </w:r>
      <w:r w:rsidR="004911CF">
        <w:rPr>
          <w:rFonts w:ascii="Verdana" w:eastAsia="Times New Roman" w:hAnsi="Verdana"/>
          <w:color w:val="auto"/>
          <w:sz w:val="18"/>
          <w:szCs w:val="18"/>
          <w:lang w:eastAsia="cs-CZ"/>
        </w:rPr>
        <w:t>budou</w:t>
      </w:r>
      <w:r w:rsidRPr="004B7322">
        <w:rPr>
          <w:rFonts w:ascii="Verdana" w:eastAsia="Times New Roman" w:hAnsi="Verdana"/>
          <w:color w:val="auto"/>
          <w:sz w:val="18"/>
          <w:szCs w:val="18"/>
          <w:lang w:eastAsia="cs-CZ"/>
        </w:rPr>
        <w:t xml:space="preserve"> </w:t>
      </w:r>
      <w:r>
        <w:rPr>
          <w:rFonts w:ascii="Verdana" w:eastAsia="Times New Roman" w:hAnsi="Verdana"/>
          <w:color w:val="auto"/>
          <w:sz w:val="18"/>
          <w:szCs w:val="18"/>
          <w:lang w:eastAsia="cs-CZ"/>
        </w:rPr>
        <w:t xml:space="preserve">patřit </w:t>
      </w:r>
      <w:r w:rsidRPr="004B7322">
        <w:rPr>
          <w:rFonts w:ascii="Verdana" w:eastAsia="Times New Roman" w:hAnsi="Verdana"/>
          <w:color w:val="auto"/>
          <w:sz w:val="18"/>
          <w:szCs w:val="18"/>
          <w:lang w:eastAsia="cs-CZ"/>
        </w:rPr>
        <w:t xml:space="preserve">například chirurg Robert Lischke, imunoložka Markéta Bloomfield, </w:t>
      </w:r>
      <w:r w:rsidR="00E6762E">
        <w:rPr>
          <w:rFonts w:ascii="Verdana" w:eastAsia="Times New Roman" w:hAnsi="Verdana"/>
          <w:color w:val="auto"/>
          <w:sz w:val="18"/>
          <w:szCs w:val="18"/>
          <w:lang w:eastAsia="cs-CZ"/>
        </w:rPr>
        <w:t>mikrobiolog</w:t>
      </w:r>
      <w:r w:rsidRPr="004B7322">
        <w:rPr>
          <w:rFonts w:ascii="Verdana" w:eastAsia="Times New Roman" w:hAnsi="Verdana"/>
          <w:color w:val="auto"/>
          <w:sz w:val="18"/>
          <w:szCs w:val="18"/>
          <w:lang w:eastAsia="cs-CZ"/>
        </w:rPr>
        <w:t xml:space="preserve"> a katolický kněz Marek Orko Vácha nebo spoluzakladatel nadačního fondu Nina Martin Chovanec či paralympijský plavec Jonáš Kešnar.</w:t>
      </w:r>
      <w:r>
        <w:rPr>
          <w:rFonts w:ascii="Verdana" w:eastAsia="Times New Roman" w:hAnsi="Verdana"/>
          <w:i/>
          <w:iCs/>
          <w:color w:val="auto"/>
          <w:sz w:val="18"/>
          <w:szCs w:val="18"/>
          <w:lang w:eastAsia="cs-CZ"/>
        </w:rPr>
        <w:t xml:space="preserve"> „</w:t>
      </w:r>
      <w:r w:rsidR="004B7322" w:rsidRPr="004B7322">
        <w:rPr>
          <w:rFonts w:ascii="Verdana" w:eastAsia="Times New Roman" w:hAnsi="Verdana"/>
          <w:i/>
          <w:iCs/>
          <w:color w:val="auto"/>
          <w:sz w:val="18"/>
          <w:szCs w:val="18"/>
          <w:lang w:eastAsia="cs-CZ"/>
        </w:rPr>
        <w:t>Mluvit budou nejen vědci. Vysvětlíme, kde a jak se dnes posouvají hranice možností v medicíně a ukážeme vyspělé technické náhrady končetin,“</w:t>
      </w:r>
      <w:r w:rsidR="004B7322" w:rsidRPr="004B7322">
        <w:rPr>
          <w:rFonts w:ascii="Verdana" w:eastAsia="Times New Roman" w:hAnsi="Verdana"/>
          <w:color w:val="auto"/>
          <w:sz w:val="18"/>
          <w:szCs w:val="18"/>
          <w:lang w:eastAsia="cs-CZ"/>
        </w:rPr>
        <w:t xml:space="preserve"> popisuje</w:t>
      </w:r>
      <w:r>
        <w:rPr>
          <w:rFonts w:ascii="Verdana" w:eastAsia="Times New Roman" w:hAnsi="Verdana"/>
          <w:color w:val="auto"/>
          <w:sz w:val="18"/>
          <w:szCs w:val="18"/>
          <w:lang w:eastAsia="cs-CZ"/>
        </w:rPr>
        <w:t xml:space="preserve"> </w:t>
      </w:r>
      <w:r w:rsidR="00FA54B1">
        <w:rPr>
          <w:rFonts w:ascii="Verdana" w:eastAsia="Times New Roman" w:hAnsi="Verdana"/>
          <w:color w:val="auto"/>
          <w:sz w:val="18"/>
          <w:szCs w:val="18"/>
          <w:lang w:eastAsia="cs-CZ"/>
        </w:rPr>
        <w:t>moderátor</w:t>
      </w:r>
      <w:r w:rsidR="004B7322" w:rsidRPr="004B7322">
        <w:rPr>
          <w:rFonts w:ascii="Verdana" w:eastAsia="Times New Roman" w:hAnsi="Verdana"/>
          <w:color w:val="auto"/>
          <w:sz w:val="18"/>
          <w:szCs w:val="18"/>
          <w:lang w:eastAsia="cs-CZ"/>
        </w:rPr>
        <w:t xml:space="preserve"> </w:t>
      </w:r>
      <w:r w:rsidR="004B7322" w:rsidRPr="004B7322">
        <w:rPr>
          <w:rFonts w:ascii="Verdana" w:eastAsia="Times New Roman" w:hAnsi="Verdana"/>
          <w:b/>
          <w:bCs/>
          <w:color w:val="auto"/>
          <w:sz w:val="18"/>
          <w:szCs w:val="18"/>
          <w:lang w:eastAsia="cs-CZ"/>
        </w:rPr>
        <w:t>Daniel Stach</w:t>
      </w:r>
      <w:r w:rsidR="004B7322" w:rsidRPr="004B7322">
        <w:rPr>
          <w:rFonts w:ascii="Verdana" w:eastAsia="Times New Roman" w:hAnsi="Verdana"/>
          <w:color w:val="auto"/>
          <w:sz w:val="18"/>
          <w:szCs w:val="18"/>
          <w:lang w:eastAsia="cs-CZ"/>
        </w:rPr>
        <w:t xml:space="preserve"> a dodává: </w:t>
      </w:r>
      <w:r w:rsidR="004B7322" w:rsidRPr="004B7322">
        <w:rPr>
          <w:rFonts w:ascii="Verdana" w:eastAsia="Times New Roman" w:hAnsi="Verdana"/>
          <w:i/>
          <w:iCs/>
          <w:color w:val="auto"/>
          <w:sz w:val="18"/>
          <w:szCs w:val="18"/>
          <w:lang w:eastAsia="cs-CZ"/>
        </w:rPr>
        <w:t>„Na konkrétních příbězích popíšeme, jak jednotlivec může změnit zdravotní systém a jak se česká společnost dokáže spojit a pomáhat.“</w:t>
      </w:r>
      <w:r w:rsidR="004B7322" w:rsidRPr="004B7322">
        <w:rPr>
          <w:i/>
          <w:iCs/>
          <w:sz w:val="18"/>
          <w:szCs w:val="18"/>
        </w:rPr>
        <w:t xml:space="preserve"> </w:t>
      </w:r>
    </w:p>
    <w:p w14:paraId="45CD82B9" w14:textId="77777777" w:rsidR="004B7322" w:rsidRPr="004B7322" w:rsidRDefault="004B7322" w:rsidP="004B7322">
      <w:pPr>
        <w:pStyle w:val="Textzprvy"/>
        <w:spacing w:after="0"/>
      </w:pPr>
    </w:p>
    <w:p w14:paraId="781CCFF7" w14:textId="77777777" w:rsidR="004B7322" w:rsidRPr="004B7322" w:rsidRDefault="004B7322" w:rsidP="004B7322">
      <w:pPr>
        <w:pStyle w:val="Textzprvy"/>
        <w:spacing w:after="0"/>
        <w:rPr>
          <w:b/>
          <w:bCs/>
        </w:rPr>
      </w:pPr>
      <w:r w:rsidRPr="004B7322">
        <w:rPr>
          <w:b/>
          <w:bCs/>
        </w:rPr>
        <w:t>Na dosah na festivalu Rock for People</w:t>
      </w:r>
    </w:p>
    <w:p w14:paraId="046331FE" w14:textId="77777777" w:rsidR="004B7322" w:rsidRPr="004B7322" w:rsidRDefault="004B7322" w:rsidP="004B7322">
      <w:pPr>
        <w:pStyle w:val="Textzprvy"/>
        <w:spacing w:after="0"/>
      </w:pPr>
    </w:p>
    <w:p w14:paraId="6C81891B" w14:textId="3C2C1B5D" w:rsidR="004B7322" w:rsidRPr="004B7322" w:rsidRDefault="00C7501D" w:rsidP="004B7322">
      <w:pPr>
        <w:pStyle w:val="Textzprvy"/>
        <w:spacing w:after="0"/>
      </w:pPr>
      <w:r>
        <w:t>Druhý díl nabídne Česká televize z</w:t>
      </w:r>
      <w:r w:rsidR="004B7322" w:rsidRPr="004B7322">
        <w:t xml:space="preserve"> festival</w:t>
      </w:r>
      <w:r>
        <w:t>u</w:t>
      </w:r>
      <w:r w:rsidR="004B7322" w:rsidRPr="004B7322">
        <w:t xml:space="preserve"> Rock for People. </w:t>
      </w:r>
      <w:r w:rsidR="004B7322" w:rsidRPr="004B7322">
        <w:rPr>
          <w:i/>
          <w:iCs/>
        </w:rPr>
        <w:t xml:space="preserve">„Chceme být přímo s lidmi a chceme, aby se mohli do vysílání zapojit. Na Rock for People jsme </w:t>
      </w:r>
      <w:r w:rsidR="00A512C1">
        <w:rPr>
          <w:i/>
          <w:iCs/>
        </w:rPr>
        <w:t xml:space="preserve">minulý rok </w:t>
      </w:r>
      <w:r w:rsidR="004B7322" w:rsidRPr="004B7322">
        <w:rPr>
          <w:i/>
          <w:iCs/>
        </w:rPr>
        <w:t>natáčeli rozhovor s frontmanem The Offspring Dexterem Hollandem a diváci byli úžasní a chtěli se ptát,“</w:t>
      </w:r>
      <w:r w:rsidR="004B7322" w:rsidRPr="004B7322">
        <w:t xml:space="preserve"> popisuje </w:t>
      </w:r>
      <w:r w:rsidR="004B7322" w:rsidRPr="004B7322">
        <w:rPr>
          <w:b/>
          <w:bCs/>
        </w:rPr>
        <w:t>Daniel Stach</w:t>
      </w:r>
      <w:r w:rsidR="004B7322" w:rsidRPr="004B7322">
        <w:t>, který měl loni na festivalu úspěšnou přednášku o popularizaci vědy, na kterou dorazily tisíce lidí.</w:t>
      </w:r>
    </w:p>
    <w:p w14:paraId="4075B49D" w14:textId="77777777" w:rsidR="004B7322" w:rsidRPr="004B7322" w:rsidRDefault="004B7322" w:rsidP="004B7322">
      <w:pPr>
        <w:pStyle w:val="Textzprvy"/>
        <w:spacing w:after="0"/>
      </w:pPr>
    </w:p>
    <w:p w14:paraId="7E9EC2C6" w14:textId="77777777" w:rsidR="004B7322" w:rsidRPr="004B7322" w:rsidRDefault="004B7322" w:rsidP="004B7322">
      <w:pPr>
        <w:pStyle w:val="Textzprvy"/>
        <w:spacing w:after="0"/>
      </w:pPr>
      <w:r w:rsidRPr="004B7322">
        <w:t xml:space="preserve">Vysílání budou tvořit odborné diskuse, silné osobní příběhy i grafické prvky, které pomůžou divákům jednotlivým tématům lépe porozumět. Navíc bude možné už během vysílání sledovat živě vznikající kreslený souhrn celé diskuse. Témata se budou týkat oblastí, které reálně ovlivňují každodenní život. </w:t>
      </w:r>
    </w:p>
    <w:p w14:paraId="2BA31AAB" w14:textId="77777777" w:rsidR="004B7322" w:rsidRPr="004B7322" w:rsidRDefault="004B7322" w:rsidP="004B7322">
      <w:pPr>
        <w:pStyle w:val="Textzprvy"/>
        <w:spacing w:after="0"/>
      </w:pPr>
    </w:p>
    <w:p w14:paraId="101E6F07" w14:textId="03921294" w:rsidR="004B7322" w:rsidRDefault="004B7322" w:rsidP="004B7322">
      <w:pPr>
        <w:pStyle w:val="Textzprvy"/>
        <w:spacing w:after="0"/>
        <w:rPr>
          <w:b/>
          <w:bCs/>
        </w:rPr>
      </w:pPr>
      <w:r w:rsidRPr="004B7322">
        <w:rPr>
          <w:i/>
          <w:iCs/>
        </w:rPr>
        <w:t xml:space="preserve">„Cílem Dana Stacha v pořadu Na dosah je otevírat silná a často palčivá témata společnosti, s exkluzivními hosty je přibližovat divákům i obecenstvu na místě a v diskusi s nimi hledat řešení a východiska. Intenzivně se zapojí i web a sociální sítě ČT24 tak, aby k tomuto, věřím, příkladnému formátu veřejné služby měl snadný přístup úplně každý,“ </w:t>
      </w:r>
      <w:r w:rsidRPr="004B7322">
        <w:t>říká o pořadu ředitel</w:t>
      </w:r>
      <w:r w:rsidR="00C7501D">
        <w:t xml:space="preserve"> divize</w:t>
      </w:r>
      <w:r w:rsidRPr="004B7322">
        <w:t xml:space="preserve"> Zpravodajství a publicistik</w:t>
      </w:r>
      <w:r w:rsidR="00A512C1">
        <w:t>y</w:t>
      </w:r>
      <w:r w:rsidRPr="004B7322">
        <w:t xml:space="preserve"> ČT </w:t>
      </w:r>
      <w:r w:rsidRPr="004B7322">
        <w:rPr>
          <w:b/>
          <w:bCs/>
        </w:rPr>
        <w:t xml:space="preserve">Petr Mrzena. </w:t>
      </w:r>
    </w:p>
    <w:p w14:paraId="5466AC14" w14:textId="77777777" w:rsidR="004B7322" w:rsidRPr="004B7322" w:rsidRDefault="004B7322" w:rsidP="004B7322">
      <w:pPr>
        <w:pStyle w:val="Textzprvy"/>
        <w:spacing w:after="0"/>
        <w:rPr>
          <w:i/>
          <w:iCs/>
        </w:rPr>
      </w:pPr>
    </w:p>
    <w:p w14:paraId="6F24F9D9" w14:textId="1800CEC4" w:rsidR="00704FFD" w:rsidRPr="004B7322" w:rsidRDefault="004B7322" w:rsidP="004B7322">
      <w:pPr>
        <w:pStyle w:val="Textzprvy"/>
        <w:spacing w:after="0"/>
      </w:pPr>
      <w:r w:rsidRPr="004B7322">
        <w:t xml:space="preserve">Pořad Na dosah startuje na programu ČT24 </w:t>
      </w:r>
      <w:r w:rsidR="00C7501D">
        <w:t xml:space="preserve">a v iVysílání </w:t>
      </w:r>
      <w:r w:rsidRPr="004B7322">
        <w:t>od 19. května.</w:t>
      </w:r>
    </w:p>
    <w:p w14:paraId="7891F888" w14:textId="77777777" w:rsidR="00966A9B" w:rsidRDefault="00966A9B" w:rsidP="00966A9B">
      <w:pPr>
        <w:pStyle w:val="Textzprvy"/>
        <w:spacing w:after="0"/>
        <w:rPr>
          <w:bCs/>
        </w:rPr>
      </w:pPr>
    </w:p>
    <w:p w14:paraId="12F87F9B" w14:textId="77777777" w:rsidR="007312C5" w:rsidRDefault="00636765" w:rsidP="00576FC6">
      <w:pPr>
        <w:pStyle w:val="Textzprvy"/>
        <w:spacing w:after="0"/>
        <w:rPr>
          <w:bCs/>
          <w:sz w:val="16"/>
          <w:szCs w:val="16"/>
        </w:rPr>
      </w:pPr>
      <w:r>
        <w:rPr>
          <w:bCs/>
          <w:sz w:val="16"/>
          <w:szCs w:val="16"/>
        </w:rPr>
        <w:t>Tiskové oddělení České televize</w:t>
      </w:r>
    </w:p>
    <w:p w14:paraId="62441D12"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D41534" w14:textId="77777777" w:rsidR="004B7322" w:rsidRDefault="004B7322" w:rsidP="00FE502B">
      <w:r>
        <w:separator/>
      </w:r>
    </w:p>
  </w:endnote>
  <w:endnote w:type="continuationSeparator" w:id="0">
    <w:p w14:paraId="716721AD" w14:textId="77777777" w:rsidR="004B7322" w:rsidRDefault="004B7322"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55C0" w14:textId="77777777" w:rsidR="00343CF5" w:rsidRPr="00B90A0A" w:rsidRDefault="00343CF5"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w:t>
    </w:r>
    <w:r w:rsidR="003F4BAA" w:rsidRPr="00B90A0A">
      <w:rPr>
        <w:rFonts w:ascii="TV Sans Screen" w:hAnsi="TV Sans Screen"/>
        <w:color w:val="002E5E"/>
        <w:sz w:val="16"/>
        <w:szCs w:val="16"/>
        <w:lang w:eastAsia="cs-CZ"/>
      </w:rPr>
      <w:t>PR a externí komunikace</w:t>
    </w:r>
  </w:p>
  <w:p w14:paraId="6CB55667" w14:textId="77777777" w:rsidR="00343CF5" w:rsidRPr="00B90A0A" w:rsidRDefault="00343CF5"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w:t>
    </w:r>
    <w:r w:rsidR="007312C5" w:rsidRPr="00B90A0A">
      <w:rPr>
        <w:rFonts w:ascii="TV Sans Screen" w:hAnsi="TV Sans Screen"/>
        <w:color w:val="002E5E"/>
        <w:sz w:val="16"/>
        <w:szCs w:val="16"/>
        <w:lang w:eastAsia="cs-CZ"/>
      </w:rPr>
      <w:t> </w:t>
    </w:r>
    <w:r w:rsidRPr="00B90A0A">
      <w:rPr>
        <w:rFonts w:ascii="TV Sans Screen" w:hAnsi="TV Sans Screen"/>
        <w:color w:val="002E5E"/>
        <w:sz w:val="16"/>
        <w:szCs w:val="16"/>
        <w:lang w:eastAsia="cs-CZ"/>
      </w:rPr>
      <w:t>474</w:t>
    </w:r>
  </w:p>
  <w:p w14:paraId="03C09B57" w14:textId="77777777" w:rsidR="007312C5" w:rsidRPr="007312C5" w:rsidRDefault="007312C5"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CF5C2" w14:textId="77777777" w:rsidR="004B7322" w:rsidRDefault="004B7322" w:rsidP="00FE502B">
      <w:r>
        <w:separator/>
      </w:r>
    </w:p>
  </w:footnote>
  <w:footnote w:type="continuationSeparator" w:id="0">
    <w:p w14:paraId="5150DA4F" w14:textId="77777777" w:rsidR="004B7322" w:rsidRDefault="004B7322"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9FD70" w14:textId="77777777" w:rsidR="00343CF5" w:rsidRDefault="00343CF5" w:rsidP="00D520F6">
    <w:pPr>
      <w:pStyle w:val="Zhlav"/>
    </w:pPr>
    <w:r>
      <w:rPr>
        <w:noProof/>
      </w:rPr>
      <mc:AlternateContent>
        <mc:Choice Requires="wps">
          <w:drawing>
            <wp:anchor distT="0" distB="0" distL="114300" distR="114300" simplePos="0" relativeHeight="251657216" behindDoc="0" locked="0" layoutInCell="1" allowOverlap="1" wp14:anchorId="482BD01F" wp14:editId="53DC10AC">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F66B5D"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BD01F"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54F66B5D" w14:textId="77777777" w:rsidR="00343CF5" w:rsidRPr="00E5126A" w:rsidRDefault="00343CF5">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rPr>
      <w:drawing>
        <wp:anchor distT="0" distB="0" distL="114300" distR="114300" simplePos="0" relativeHeight="251658240" behindDoc="1" locked="0" layoutInCell="1" allowOverlap="1" wp14:anchorId="3C788767" wp14:editId="76EF49FD">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86565121">
    <w:abstractNumId w:val="1"/>
  </w:num>
  <w:num w:numId="2" w16cid:durableId="72780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322"/>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34AE"/>
    <w:rsid w:val="001079C8"/>
    <w:rsid w:val="001138D2"/>
    <w:rsid w:val="0013378E"/>
    <w:rsid w:val="00137CD5"/>
    <w:rsid w:val="00137D28"/>
    <w:rsid w:val="00144247"/>
    <w:rsid w:val="00144618"/>
    <w:rsid w:val="00145CB1"/>
    <w:rsid w:val="001509D6"/>
    <w:rsid w:val="00156863"/>
    <w:rsid w:val="0016265D"/>
    <w:rsid w:val="001661E7"/>
    <w:rsid w:val="00176B98"/>
    <w:rsid w:val="00176BB2"/>
    <w:rsid w:val="001947C7"/>
    <w:rsid w:val="001953ED"/>
    <w:rsid w:val="00197000"/>
    <w:rsid w:val="001A560A"/>
    <w:rsid w:val="001B7C3A"/>
    <w:rsid w:val="001C461E"/>
    <w:rsid w:val="001D477C"/>
    <w:rsid w:val="001D5B9F"/>
    <w:rsid w:val="001E6886"/>
    <w:rsid w:val="002157D9"/>
    <w:rsid w:val="00217E15"/>
    <w:rsid w:val="002370B2"/>
    <w:rsid w:val="00266600"/>
    <w:rsid w:val="00271094"/>
    <w:rsid w:val="00284E29"/>
    <w:rsid w:val="002A57EC"/>
    <w:rsid w:val="002C54A8"/>
    <w:rsid w:val="002D4966"/>
    <w:rsid w:val="002E7A62"/>
    <w:rsid w:val="003032A0"/>
    <w:rsid w:val="0032189A"/>
    <w:rsid w:val="00324976"/>
    <w:rsid w:val="00343CF5"/>
    <w:rsid w:val="003533FD"/>
    <w:rsid w:val="003534B8"/>
    <w:rsid w:val="003559C7"/>
    <w:rsid w:val="00362DBE"/>
    <w:rsid w:val="003720CE"/>
    <w:rsid w:val="003740EE"/>
    <w:rsid w:val="00387802"/>
    <w:rsid w:val="003940B7"/>
    <w:rsid w:val="003B0712"/>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62E8"/>
    <w:rsid w:val="00430F3F"/>
    <w:rsid w:val="004429D3"/>
    <w:rsid w:val="004458E6"/>
    <w:rsid w:val="00463E3F"/>
    <w:rsid w:val="00464A96"/>
    <w:rsid w:val="00467377"/>
    <w:rsid w:val="004727C8"/>
    <w:rsid w:val="004911CF"/>
    <w:rsid w:val="00491C8D"/>
    <w:rsid w:val="00495845"/>
    <w:rsid w:val="004A0EC5"/>
    <w:rsid w:val="004A43E3"/>
    <w:rsid w:val="004B7322"/>
    <w:rsid w:val="004C173D"/>
    <w:rsid w:val="004C78E8"/>
    <w:rsid w:val="004D3E0B"/>
    <w:rsid w:val="004E2C11"/>
    <w:rsid w:val="004F12BC"/>
    <w:rsid w:val="004F4E54"/>
    <w:rsid w:val="004F6922"/>
    <w:rsid w:val="00502805"/>
    <w:rsid w:val="005128CB"/>
    <w:rsid w:val="00516E0D"/>
    <w:rsid w:val="00521969"/>
    <w:rsid w:val="005230C9"/>
    <w:rsid w:val="00533E7F"/>
    <w:rsid w:val="00533EDF"/>
    <w:rsid w:val="00536374"/>
    <w:rsid w:val="0054275C"/>
    <w:rsid w:val="00544A80"/>
    <w:rsid w:val="00550427"/>
    <w:rsid w:val="00553474"/>
    <w:rsid w:val="005574AE"/>
    <w:rsid w:val="00560DCD"/>
    <w:rsid w:val="00564FC1"/>
    <w:rsid w:val="00574817"/>
    <w:rsid w:val="00576FC6"/>
    <w:rsid w:val="00581DEA"/>
    <w:rsid w:val="00585033"/>
    <w:rsid w:val="0059030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63CB"/>
    <w:rsid w:val="006F6107"/>
    <w:rsid w:val="00701BCE"/>
    <w:rsid w:val="00704CB4"/>
    <w:rsid w:val="00704FFD"/>
    <w:rsid w:val="0071708A"/>
    <w:rsid w:val="00730BFE"/>
    <w:rsid w:val="007312C5"/>
    <w:rsid w:val="007332F6"/>
    <w:rsid w:val="00734D80"/>
    <w:rsid w:val="00741409"/>
    <w:rsid w:val="00745BEE"/>
    <w:rsid w:val="0075632E"/>
    <w:rsid w:val="007853E0"/>
    <w:rsid w:val="007A573F"/>
    <w:rsid w:val="007D78C7"/>
    <w:rsid w:val="007F6697"/>
    <w:rsid w:val="008070ED"/>
    <w:rsid w:val="00811A50"/>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1B75"/>
    <w:rsid w:val="00923FD5"/>
    <w:rsid w:val="00940DAD"/>
    <w:rsid w:val="0095031E"/>
    <w:rsid w:val="0096200E"/>
    <w:rsid w:val="00964730"/>
    <w:rsid w:val="00966A9B"/>
    <w:rsid w:val="00985DCE"/>
    <w:rsid w:val="00995CA1"/>
    <w:rsid w:val="009A037D"/>
    <w:rsid w:val="009B1D76"/>
    <w:rsid w:val="009B47EE"/>
    <w:rsid w:val="009C281E"/>
    <w:rsid w:val="009C35B4"/>
    <w:rsid w:val="009D0DB2"/>
    <w:rsid w:val="009E1BB0"/>
    <w:rsid w:val="009E753A"/>
    <w:rsid w:val="009F00FC"/>
    <w:rsid w:val="00A023AF"/>
    <w:rsid w:val="00A025AB"/>
    <w:rsid w:val="00A0297D"/>
    <w:rsid w:val="00A03445"/>
    <w:rsid w:val="00A06CED"/>
    <w:rsid w:val="00A24833"/>
    <w:rsid w:val="00A35054"/>
    <w:rsid w:val="00A36664"/>
    <w:rsid w:val="00A512C1"/>
    <w:rsid w:val="00A524D3"/>
    <w:rsid w:val="00A815A1"/>
    <w:rsid w:val="00A82B5D"/>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31352"/>
    <w:rsid w:val="00C37473"/>
    <w:rsid w:val="00C61585"/>
    <w:rsid w:val="00C63A47"/>
    <w:rsid w:val="00C6628D"/>
    <w:rsid w:val="00C71B9B"/>
    <w:rsid w:val="00C7501D"/>
    <w:rsid w:val="00C80E14"/>
    <w:rsid w:val="00C84A3C"/>
    <w:rsid w:val="00C85878"/>
    <w:rsid w:val="00C90598"/>
    <w:rsid w:val="00C91BA7"/>
    <w:rsid w:val="00CA7EB5"/>
    <w:rsid w:val="00CB3912"/>
    <w:rsid w:val="00CD4CD5"/>
    <w:rsid w:val="00CD6B8B"/>
    <w:rsid w:val="00CD7EC5"/>
    <w:rsid w:val="00CE2118"/>
    <w:rsid w:val="00CE2493"/>
    <w:rsid w:val="00CE2F47"/>
    <w:rsid w:val="00CE5361"/>
    <w:rsid w:val="00CF56DA"/>
    <w:rsid w:val="00D0429E"/>
    <w:rsid w:val="00D06324"/>
    <w:rsid w:val="00D0765C"/>
    <w:rsid w:val="00D11DF9"/>
    <w:rsid w:val="00D11E1C"/>
    <w:rsid w:val="00D16B5A"/>
    <w:rsid w:val="00D17F92"/>
    <w:rsid w:val="00D3180E"/>
    <w:rsid w:val="00D34031"/>
    <w:rsid w:val="00D3590E"/>
    <w:rsid w:val="00D4122E"/>
    <w:rsid w:val="00D42B09"/>
    <w:rsid w:val="00D46478"/>
    <w:rsid w:val="00D520F6"/>
    <w:rsid w:val="00D738E6"/>
    <w:rsid w:val="00D97134"/>
    <w:rsid w:val="00DA2F4B"/>
    <w:rsid w:val="00DB1A17"/>
    <w:rsid w:val="00DB4396"/>
    <w:rsid w:val="00DC49BD"/>
    <w:rsid w:val="00DC6795"/>
    <w:rsid w:val="00DC7F7A"/>
    <w:rsid w:val="00DD02E7"/>
    <w:rsid w:val="00DD23D1"/>
    <w:rsid w:val="00DD3CD9"/>
    <w:rsid w:val="00DE11FF"/>
    <w:rsid w:val="00E054C5"/>
    <w:rsid w:val="00E14A9E"/>
    <w:rsid w:val="00E16DD2"/>
    <w:rsid w:val="00E23816"/>
    <w:rsid w:val="00E32F08"/>
    <w:rsid w:val="00E5126A"/>
    <w:rsid w:val="00E6289E"/>
    <w:rsid w:val="00E6762E"/>
    <w:rsid w:val="00E83211"/>
    <w:rsid w:val="00E8520A"/>
    <w:rsid w:val="00E86353"/>
    <w:rsid w:val="00E869F8"/>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54B1"/>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3BF021"/>
  <w15:chartTrackingRefBased/>
  <w15:docId w15:val="{0CFD6673-162A-414A-A255-9A5C65431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
    <w:name w:val="Zvýraznění"/>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styleId="Nevyeenzmnka">
    <w:name w:val="Unresolved Mention"/>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ceskatelevize-my.sharepoint.com/personal/radek_konecny_ceskatelevize_cz/Documents/Plocha/TZ_vzor_v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TZ_vzor_v2024.dotx</Template>
  <TotalTime>30</TotalTime>
  <Pages>1</Pages>
  <Words>412</Words>
  <Characters>2437</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2844</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Konečný Radek</dc:creator>
  <cp:keywords/>
  <cp:lastModifiedBy>Konečný Radek</cp:lastModifiedBy>
  <cp:revision>6</cp:revision>
  <cp:lastPrinted>2023-04-18T10:42:00Z</cp:lastPrinted>
  <dcterms:created xsi:type="dcterms:W3CDTF">2026-05-04T14:12:00Z</dcterms:created>
  <dcterms:modified xsi:type="dcterms:W3CDTF">2026-05-05T08:03:00Z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