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F195" w14:textId="118C0708" w:rsidR="004B2825" w:rsidRPr="004B2825" w:rsidRDefault="00705292" w:rsidP="004B2825">
      <w:pPr>
        <w:rPr>
          <w:rStyle w:val="dn"/>
          <w:rFonts w:ascii="Verdana" w:eastAsia="Verdana" w:hAnsi="Verdana" w:cs="Verdana"/>
          <w:b/>
          <w:bCs/>
          <w:sz w:val="32"/>
          <w:szCs w:val="32"/>
        </w:rPr>
      </w:pPr>
      <w:r w:rsidRPr="00705292">
        <w:rPr>
          <w:rStyle w:val="dn"/>
          <w:rFonts w:ascii="Verdana" w:hAnsi="Verdana"/>
          <w:b/>
          <w:bCs/>
          <w:sz w:val="32"/>
          <w:szCs w:val="32"/>
        </w:rPr>
        <w:t>Minisérie České televize Hec vypráví příběh komunity, která přišla o to poslední, co ji drželo pohromadě.</w:t>
      </w:r>
    </w:p>
    <w:p w14:paraId="63CFCC93" w14:textId="77777777" w:rsidR="00D101B7" w:rsidRPr="004B2825" w:rsidRDefault="00D101B7" w:rsidP="00C10BBD">
      <w:pPr>
        <w:rPr>
          <w:rFonts w:ascii="Verdana" w:hAnsi="Verdana"/>
          <w:b/>
          <w:sz w:val="18"/>
          <w:szCs w:val="18"/>
        </w:rPr>
      </w:pPr>
    </w:p>
    <w:p w14:paraId="4CC50552" w14:textId="09D5BFB3" w:rsidR="003B26F7" w:rsidRPr="004B2825" w:rsidRDefault="00705292" w:rsidP="00C10BBD">
      <w:pPr>
        <w:rPr>
          <w:rFonts w:ascii="Verdana" w:hAnsi="Verdana"/>
          <w:noProof/>
          <w:color w:val="auto"/>
          <w:sz w:val="18"/>
          <w:szCs w:val="18"/>
        </w:rPr>
      </w:pPr>
      <w:r>
        <w:rPr>
          <w:rFonts w:ascii="Verdana" w:hAnsi="Verdana"/>
          <w:color w:val="auto"/>
          <w:sz w:val="18"/>
          <w:szCs w:val="18"/>
        </w:rPr>
        <w:t>25. června 2025</w:t>
      </w:r>
    </w:p>
    <w:p w14:paraId="3D6A0184" w14:textId="77777777" w:rsidR="00D42B09" w:rsidRPr="004B2825" w:rsidRDefault="00D42B09" w:rsidP="00C10BBD">
      <w:pPr>
        <w:rPr>
          <w:rFonts w:ascii="Verdana" w:hAnsi="Verdana"/>
          <w:b/>
          <w:color w:val="auto"/>
          <w:sz w:val="18"/>
          <w:szCs w:val="18"/>
        </w:rPr>
      </w:pPr>
    </w:p>
    <w:p w14:paraId="6588102A" w14:textId="77777777" w:rsidR="00705292" w:rsidRDefault="00705292" w:rsidP="00705292">
      <w:pPr>
        <w:pStyle w:val="Textzprvy"/>
        <w:spacing w:after="0"/>
        <w:rPr>
          <w:b/>
          <w:bCs/>
        </w:rPr>
      </w:pPr>
      <w:r w:rsidRPr="00705292">
        <w:rPr>
          <w:b/>
          <w:bCs/>
        </w:rPr>
        <w:t>Šestidílná detektivní minisérie Hec vypráví syrový a citlivý příběh o dobru a zlu, mlčení, vině a naději, že i uprostřed temnoty lze najít světlo. Odehrává se v prostředí venkova, kde se víra mísí se strachem a napětím. Zde vystupují do popředí příběhy lidí, kteří musejí čelit pravdě, jež může zničit i to málo, co jim ještě zbylo. Ve vysílání České televize se minisérie Hec objeví na podzim 2026.</w:t>
      </w:r>
    </w:p>
    <w:p w14:paraId="2CB7285C" w14:textId="77777777" w:rsidR="00705292" w:rsidRDefault="00705292" w:rsidP="00705292">
      <w:pPr>
        <w:pStyle w:val="Textzprvy"/>
        <w:spacing w:after="0"/>
        <w:rPr>
          <w:b/>
          <w:bCs/>
        </w:rPr>
      </w:pPr>
    </w:p>
    <w:p w14:paraId="2C66F5F7" w14:textId="7FD69110" w:rsidR="00705292" w:rsidRDefault="00705292" w:rsidP="00705292">
      <w:pPr>
        <w:pStyle w:val="Textzprvy"/>
        <w:spacing w:after="0"/>
        <w:rPr>
          <w:b/>
          <w:bCs/>
        </w:rPr>
      </w:pPr>
      <w:r w:rsidRPr="00705292">
        <w:rPr>
          <w:i/>
          <w:iCs/>
        </w:rPr>
        <w:t xml:space="preserve">„Hec vypráví velký příběh z malé vesnice. O Aleně, která se vrací do míst, odkud již tolikrát zkoušela utéct. O Ladě, která ztrácí víru v Boha, sebe, a dokonce i v ty, které miluje nejvíc – vlastní rodinu. O Vojtkovi, který, tak jako spousta z nás, už není schopen rozeznat dobro a zlo. A o Markétě, která se musí postavit svému otci i jeho fanatické víře, která už dávno ztratila tvář lásky,” </w:t>
      </w:r>
      <w:r w:rsidRPr="00705292">
        <w:t xml:space="preserve">vysvětluje režisér </w:t>
      </w:r>
      <w:r w:rsidRPr="00705292">
        <w:rPr>
          <w:b/>
          <w:bCs/>
        </w:rPr>
        <w:t>Michal Samir.</w:t>
      </w:r>
    </w:p>
    <w:p w14:paraId="49D31863" w14:textId="77777777" w:rsidR="00705292" w:rsidRPr="00705292" w:rsidRDefault="00705292" w:rsidP="00705292">
      <w:pPr>
        <w:pStyle w:val="Textzprvy"/>
        <w:spacing w:after="0"/>
        <w:rPr>
          <w:b/>
          <w:bCs/>
        </w:rPr>
      </w:pPr>
    </w:p>
    <w:p w14:paraId="04F6CCD1" w14:textId="09941250" w:rsidR="00705292" w:rsidRDefault="00705292" w:rsidP="00705292">
      <w:pPr>
        <w:pStyle w:val="Textzprvy"/>
        <w:spacing w:after="0"/>
      </w:pPr>
      <w:r w:rsidRPr="00705292">
        <w:rPr>
          <w:i/>
          <w:iCs/>
        </w:rPr>
        <w:t xml:space="preserve">„Cesta do pekel je dlážděna dobrými úmysly. I o tom vypráví Hec, jehož příběh není jen o vyšetřování zločinu, ale jde o pečlivě vystavěné rodinné drama. Dotýká se citlivých témat jako je ztráta důvěry, víry v Boha, i víry v život, jako takový. Dotýká se i střetů různých generací, situací, kdy otcové chybují nebo chrání své děti za každou cenu, kdy se všichni musejí vyrovnat se svojí minulostí, aby se mohli posunout dál,“ </w:t>
      </w:r>
      <w:r w:rsidRPr="00705292">
        <w:t xml:space="preserve">říká producentka </w:t>
      </w:r>
      <w:r w:rsidRPr="00705292">
        <w:rPr>
          <w:b/>
          <w:bCs/>
        </w:rPr>
        <w:t>Monika Schwarcz</w:t>
      </w:r>
      <w:r w:rsidRPr="00705292">
        <w:t xml:space="preserve">. </w:t>
      </w:r>
    </w:p>
    <w:p w14:paraId="2860D707" w14:textId="77777777" w:rsidR="00705292" w:rsidRPr="00705292" w:rsidRDefault="00705292" w:rsidP="00705292">
      <w:pPr>
        <w:pStyle w:val="Textzprvy"/>
        <w:spacing w:after="0"/>
      </w:pPr>
    </w:p>
    <w:p w14:paraId="0B1C175D" w14:textId="77777777" w:rsidR="00705292" w:rsidRDefault="00705292" w:rsidP="00705292">
      <w:pPr>
        <w:pStyle w:val="Textzprvy"/>
        <w:spacing w:after="0"/>
        <w:rPr>
          <w:b/>
          <w:bCs/>
        </w:rPr>
      </w:pPr>
      <w:r w:rsidRPr="00705292">
        <w:rPr>
          <w:i/>
          <w:iCs/>
        </w:rPr>
        <w:t xml:space="preserve">„Projekt Hec mě zaujal hned po přečtení námětu a synopsí jednotlivých dílů. Příběh je silný, plný nečekaných zvratů. Postavy jsou uvěřitelné a mají psychologickou hloubku, a detektivní linka udržuje napětí po celou dobu. Velkou roli hraje i prostředí – děj se odehrává ve venkovské krajině, během horkého léta, ale celková atmosféra je temná a zneklidňující. Právě kontrast mezi malebnou krajinou a syrovým příběhem dává seriálu zvláštní sílu. Na základě hotových scénářů, vizuálního konceptu, výběru lokací, castingu i složení celého týmu věřím, že vznikne opravdu kvalitní a divácky silný seriál,“ </w:t>
      </w:r>
      <w:r w:rsidRPr="00705292">
        <w:t xml:space="preserve">upřesňuje kreativní producentka ČT </w:t>
      </w:r>
      <w:r w:rsidRPr="00705292">
        <w:rPr>
          <w:b/>
          <w:bCs/>
        </w:rPr>
        <w:t>Alena Müllerová.</w:t>
      </w:r>
    </w:p>
    <w:p w14:paraId="2F51FD72" w14:textId="77777777" w:rsidR="00705292" w:rsidRPr="00705292" w:rsidRDefault="00705292" w:rsidP="00705292">
      <w:pPr>
        <w:pStyle w:val="Textzprvy"/>
        <w:spacing w:after="0"/>
      </w:pPr>
    </w:p>
    <w:p w14:paraId="4FB90F6B" w14:textId="2625FF83" w:rsidR="00705292" w:rsidRPr="00705292" w:rsidRDefault="00705292" w:rsidP="00705292">
      <w:pPr>
        <w:pStyle w:val="Textzprvy"/>
      </w:pPr>
      <w:r w:rsidRPr="00705292">
        <w:t>V hlavních rolích minisérie, která se odehrává v místech, kde „Každý věří, i ten co ne,“ se kromě Petry Hřebíčkové představí Juraj Loj, Stanislav Majer, Milena Steinmasslová, Jan Hájek, Magdaléna Borová, Jana Plodková, Vasil Fridrich, Jaromír Dulava, Jaroslav Plesl, Tomáš Jeřábek, Prokop Zach, Tomas Sean Pšenička, Klára Kitto, Petr Uhlík, Darija Pavlovičová, Tadeáš Moravec či Zdeněk Žák.</w:t>
      </w:r>
    </w:p>
    <w:p w14:paraId="09916466" w14:textId="77777777" w:rsidR="00705292" w:rsidRPr="00705292" w:rsidRDefault="00705292" w:rsidP="00705292">
      <w:pPr>
        <w:pStyle w:val="Textzprvy"/>
      </w:pPr>
      <w:r w:rsidRPr="00705292">
        <w:rPr>
          <w:b/>
          <w:bCs/>
        </w:rPr>
        <w:t>scénář a režie:</w:t>
      </w:r>
      <w:r w:rsidRPr="00705292">
        <w:t xml:space="preserve"> Michal Samir // </w:t>
      </w:r>
      <w:r w:rsidRPr="00705292">
        <w:rPr>
          <w:b/>
          <w:bCs/>
        </w:rPr>
        <w:t>námět:</w:t>
      </w:r>
      <w:r w:rsidRPr="00705292">
        <w:t xml:space="preserve"> Iva Jestřábová // </w:t>
      </w:r>
      <w:r w:rsidRPr="00705292">
        <w:rPr>
          <w:b/>
          <w:bCs/>
        </w:rPr>
        <w:t xml:space="preserve">producenti: </w:t>
      </w:r>
      <w:r w:rsidRPr="00705292">
        <w:t xml:space="preserve">Up&amp;Up production – Monika Schwarcz, Jan Schwarcz // </w:t>
      </w:r>
      <w:r w:rsidRPr="00705292">
        <w:rPr>
          <w:b/>
          <w:bCs/>
        </w:rPr>
        <w:t>kamera:</w:t>
      </w:r>
      <w:r w:rsidRPr="00705292">
        <w:t xml:space="preserve"> Jakub Dvorský // </w:t>
      </w:r>
      <w:r w:rsidRPr="00705292">
        <w:rPr>
          <w:b/>
          <w:bCs/>
        </w:rPr>
        <w:t>dramaturgyně ČT:</w:t>
      </w:r>
      <w:r w:rsidRPr="00705292">
        <w:t xml:space="preserve"> Alena Prokopová, Tereza Dusová // </w:t>
      </w:r>
      <w:r w:rsidRPr="00705292">
        <w:rPr>
          <w:b/>
          <w:bCs/>
        </w:rPr>
        <w:t>výkonní producenti ČT</w:t>
      </w:r>
      <w:r w:rsidRPr="00705292">
        <w:t xml:space="preserve">: Kateřina Popovičová, Jiří Vlach // </w:t>
      </w:r>
      <w:r w:rsidRPr="00705292">
        <w:rPr>
          <w:b/>
          <w:bCs/>
        </w:rPr>
        <w:t>kreativní producentky ČT:</w:t>
      </w:r>
      <w:r w:rsidRPr="00705292">
        <w:t xml:space="preserve"> Tereza Polachová, Alena Müllerová </w:t>
      </w:r>
    </w:p>
    <w:p w14:paraId="2AE2D263" w14:textId="77777777" w:rsidR="005D5970" w:rsidRDefault="005D5970" w:rsidP="00576FC6">
      <w:pPr>
        <w:pStyle w:val="Textzprvy"/>
        <w:spacing w:after="0"/>
        <w:rPr>
          <w:bCs/>
          <w:sz w:val="16"/>
          <w:szCs w:val="16"/>
        </w:rPr>
      </w:pPr>
    </w:p>
    <w:p w14:paraId="533C9DF6" w14:textId="5D7A353C" w:rsidR="007312C5" w:rsidRPr="004B2825" w:rsidRDefault="00636765" w:rsidP="00576FC6">
      <w:pPr>
        <w:pStyle w:val="Textzprvy"/>
        <w:spacing w:after="0"/>
        <w:rPr>
          <w:bCs/>
          <w:sz w:val="16"/>
          <w:szCs w:val="16"/>
        </w:rPr>
      </w:pPr>
      <w:r w:rsidRPr="004B2825">
        <w:rPr>
          <w:bCs/>
          <w:sz w:val="16"/>
          <w:szCs w:val="16"/>
        </w:rPr>
        <w:t>Tiskové oddělení České televize</w:t>
      </w:r>
    </w:p>
    <w:p w14:paraId="7E27927E" w14:textId="24147551" w:rsidR="002E1D97" w:rsidRPr="004B2825" w:rsidRDefault="007312C5" w:rsidP="00576FC6">
      <w:pPr>
        <w:pStyle w:val="Textzprvy"/>
        <w:spacing w:after="0"/>
      </w:pPr>
      <w:r w:rsidRPr="004B2825">
        <w:rPr>
          <w:bCs/>
          <w:sz w:val="16"/>
          <w:szCs w:val="16"/>
        </w:rPr>
        <w:t xml:space="preserve">Servis pro novináře: </w:t>
      </w:r>
      <w:hyperlink r:id="rId7" w:history="1">
        <w:r w:rsidRPr="004B2825">
          <w:rPr>
            <w:rStyle w:val="Hypertextovodkaz"/>
            <w:bCs/>
            <w:sz w:val="16"/>
            <w:szCs w:val="16"/>
          </w:rPr>
          <w:t>www.ceskatelevize.cz/vse-o-ct/pro-media</w:t>
        </w:r>
      </w:hyperlink>
    </w:p>
    <w:sectPr w:rsidR="002E1D97" w:rsidRPr="004B2825"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640C" w14:textId="77777777" w:rsidR="006131F4" w:rsidRDefault="006131F4" w:rsidP="00FE502B">
      <w:r>
        <w:separator/>
      </w:r>
    </w:p>
  </w:endnote>
  <w:endnote w:type="continuationSeparator" w:id="0">
    <w:p w14:paraId="29917B33" w14:textId="77777777" w:rsidR="006131F4" w:rsidRDefault="006131F4"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F608" w14:textId="77777777" w:rsidR="006131F4" w:rsidRPr="00B90A0A" w:rsidRDefault="006131F4"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67BB5D8E" w14:textId="77777777" w:rsidR="006131F4" w:rsidRPr="00B90A0A" w:rsidRDefault="006131F4"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1A0109D3" w14:textId="77777777" w:rsidR="006131F4" w:rsidRPr="007312C5" w:rsidRDefault="006131F4"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C110" w14:textId="77777777" w:rsidR="006131F4" w:rsidRDefault="006131F4" w:rsidP="00FE502B">
      <w:r>
        <w:separator/>
      </w:r>
    </w:p>
  </w:footnote>
  <w:footnote w:type="continuationSeparator" w:id="0">
    <w:p w14:paraId="4078B431" w14:textId="77777777" w:rsidR="006131F4" w:rsidRDefault="006131F4"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F935" w14:textId="5DF05907" w:rsidR="006131F4" w:rsidRDefault="004B2825" w:rsidP="00D520F6">
    <w:pPr>
      <w:pStyle w:val="Zhlav"/>
    </w:pPr>
    <w:r w:rsidRPr="004B2825">
      <w:rPr>
        <w:rStyle w:val="dn"/>
        <w:rFonts w:ascii="Verdana" w:eastAsia="Verdana" w:hAnsi="Verdana" w:cs="Verdana"/>
        <w:b/>
        <w:bCs/>
        <w:noProof/>
        <w:sz w:val="32"/>
        <w:szCs w:val="32"/>
      </w:rPr>
      <w:drawing>
        <wp:anchor distT="152400" distB="152400" distL="152400" distR="152400" simplePos="0" relativeHeight="251663360" behindDoc="0" locked="0" layoutInCell="1" allowOverlap="1" wp14:anchorId="6894451F" wp14:editId="7214A893">
          <wp:simplePos x="0" y="0"/>
          <wp:positionH relativeFrom="margin">
            <wp:posOffset>2940050</wp:posOffset>
          </wp:positionH>
          <wp:positionV relativeFrom="page">
            <wp:posOffset>551180</wp:posOffset>
          </wp:positionV>
          <wp:extent cx="1026795" cy="534035"/>
          <wp:effectExtent l="0" t="0" r="0" b="0"/>
          <wp:wrapThrough wrapText="bothSides" distL="152400" distR="152400">
            <wp:wrapPolygon edited="1">
              <wp:start x="3941" y="94"/>
              <wp:lineTo x="4086" y="94"/>
              <wp:lineTo x="5497" y="6171"/>
              <wp:lineTo x="5595" y="7200"/>
              <wp:lineTo x="5789" y="6732"/>
              <wp:lineTo x="6519" y="7129"/>
              <wp:lineTo x="6616" y="9257"/>
              <wp:lineTo x="6519" y="9164"/>
              <wp:lineTo x="6178" y="12062"/>
              <wp:lineTo x="7492" y="12530"/>
              <wp:lineTo x="7978" y="11875"/>
              <wp:lineTo x="7978" y="10192"/>
              <wp:lineTo x="7395" y="9538"/>
              <wp:lineTo x="6616" y="9257"/>
              <wp:lineTo x="6519" y="7129"/>
              <wp:lineTo x="8368" y="8135"/>
              <wp:lineTo x="8757" y="8696"/>
              <wp:lineTo x="8659" y="7200"/>
              <wp:lineTo x="8951" y="5704"/>
              <wp:lineTo x="8805" y="5236"/>
              <wp:lineTo x="8222" y="4114"/>
              <wp:lineTo x="8222" y="1870"/>
              <wp:lineTo x="8951" y="468"/>
              <wp:lineTo x="9438" y="94"/>
              <wp:lineTo x="9778" y="162"/>
              <wp:lineTo x="9778" y="1964"/>
              <wp:lineTo x="9292" y="2057"/>
              <wp:lineTo x="9146" y="3086"/>
              <wp:lineTo x="9584" y="4021"/>
              <wp:lineTo x="9827" y="3942"/>
              <wp:lineTo x="10070" y="6358"/>
              <wp:lineTo x="9827" y="6358"/>
              <wp:lineTo x="9827" y="7855"/>
              <wp:lineTo x="10119" y="8322"/>
              <wp:lineTo x="10800" y="8042"/>
              <wp:lineTo x="11189" y="7013"/>
              <wp:lineTo x="10070" y="6358"/>
              <wp:lineTo x="9827" y="3942"/>
              <wp:lineTo x="9876" y="3927"/>
              <wp:lineTo x="10119" y="2618"/>
              <wp:lineTo x="9778" y="1964"/>
              <wp:lineTo x="9778" y="162"/>
              <wp:lineTo x="10362" y="281"/>
              <wp:lineTo x="10897" y="1309"/>
              <wp:lineTo x="11043" y="3086"/>
              <wp:lineTo x="10605" y="4675"/>
              <wp:lineTo x="11432" y="5143"/>
              <wp:lineTo x="11481" y="3273"/>
              <wp:lineTo x="12454" y="3273"/>
              <wp:lineTo x="12357" y="5797"/>
              <wp:lineTo x="13330" y="6358"/>
              <wp:lineTo x="13378" y="4956"/>
              <wp:lineTo x="14546" y="5330"/>
              <wp:lineTo x="14303" y="11595"/>
              <wp:lineTo x="14546" y="12717"/>
              <wp:lineTo x="15130" y="13278"/>
              <wp:lineTo x="15957" y="12997"/>
              <wp:lineTo x="16395" y="11782"/>
              <wp:lineTo x="16686" y="5517"/>
              <wp:lineTo x="17757" y="5610"/>
              <wp:lineTo x="17027" y="2244"/>
              <wp:lineTo x="19265" y="187"/>
              <wp:lineTo x="19897" y="233"/>
              <wp:lineTo x="19897" y="2244"/>
              <wp:lineTo x="19216" y="2338"/>
              <wp:lineTo x="18438" y="3086"/>
              <wp:lineTo x="19119" y="5704"/>
              <wp:lineTo x="20238" y="4582"/>
              <wp:lineTo x="20432" y="3366"/>
              <wp:lineTo x="20092" y="2338"/>
              <wp:lineTo x="19897" y="2244"/>
              <wp:lineTo x="19897" y="233"/>
              <wp:lineTo x="20530" y="281"/>
              <wp:lineTo x="21259" y="1496"/>
              <wp:lineTo x="21551" y="2805"/>
              <wp:lineTo x="21454" y="4769"/>
              <wp:lineTo x="20627" y="6545"/>
              <wp:lineTo x="19557" y="7481"/>
              <wp:lineTo x="20141" y="10286"/>
              <wp:lineTo x="19119" y="11127"/>
              <wp:lineTo x="17805" y="5891"/>
              <wp:lineTo x="17465" y="12530"/>
              <wp:lineTo x="16881" y="14400"/>
              <wp:lineTo x="16832" y="14450"/>
              <wp:lineTo x="16832" y="19917"/>
              <wp:lineTo x="17124" y="20104"/>
              <wp:lineTo x="17368" y="20852"/>
              <wp:lineTo x="17368" y="19917"/>
              <wp:lineTo x="17562" y="19917"/>
              <wp:lineTo x="17562" y="21506"/>
              <wp:lineTo x="17222" y="21319"/>
              <wp:lineTo x="17027" y="20665"/>
              <wp:lineTo x="17027" y="21506"/>
              <wp:lineTo x="16784" y="21506"/>
              <wp:lineTo x="16832" y="19917"/>
              <wp:lineTo x="16832" y="14450"/>
              <wp:lineTo x="16151" y="15148"/>
              <wp:lineTo x="15519" y="15148"/>
              <wp:lineTo x="15519" y="19917"/>
              <wp:lineTo x="15762" y="20384"/>
              <wp:lineTo x="15519" y="20384"/>
              <wp:lineTo x="15568" y="21132"/>
              <wp:lineTo x="15811" y="21132"/>
              <wp:lineTo x="15762" y="20384"/>
              <wp:lineTo x="15519" y="19917"/>
              <wp:lineTo x="15957" y="20104"/>
              <wp:lineTo x="16054" y="21132"/>
              <wp:lineTo x="15859" y="21506"/>
              <wp:lineTo x="15373" y="21319"/>
              <wp:lineTo x="15373" y="20104"/>
              <wp:lineTo x="15519" y="19917"/>
              <wp:lineTo x="15519" y="15148"/>
              <wp:lineTo x="14595" y="15148"/>
              <wp:lineTo x="14303" y="14823"/>
              <wp:lineTo x="14303" y="19917"/>
              <wp:lineTo x="14546" y="19917"/>
              <wp:lineTo x="14546" y="21506"/>
              <wp:lineTo x="14303" y="21506"/>
              <wp:lineTo x="14303" y="19917"/>
              <wp:lineTo x="14303" y="14823"/>
              <wp:lineTo x="13670" y="14119"/>
              <wp:lineTo x="13184" y="12623"/>
              <wp:lineTo x="13184" y="8790"/>
              <wp:lineTo x="13281" y="6732"/>
              <wp:lineTo x="12892" y="8042"/>
              <wp:lineTo x="12843" y="8014"/>
              <wp:lineTo x="12843" y="19917"/>
              <wp:lineTo x="13622" y="20010"/>
              <wp:lineTo x="13573" y="20291"/>
              <wp:lineTo x="13330" y="20291"/>
              <wp:lineTo x="13330" y="21506"/>
              <wp:lineTo x="13086" y="21506"/>
              <wp:lineTo x="13086" y="20291"/>
              <wp:lineTo x="12843" y="20291"/>
              <wp:lineTo x="12843" y="19917"/>
              <wp:lineTo x="12843" y="8014"/>
              <wp:lineTo x="12065" y="7574"/>
              <wp:lineTo x="11676" y="8730"/>
              <wp:lineTo x="11676" y="19917"/>
              <wp:lineTo x="12162" y="20104"/>
              <wp:lineTo x="12114" y="20478"/>
              <wp:lineTo x="11676" y="20384"/>
              <wp:lineTo x="11724" y="21132"/>
              <wp:lineTo x="12162" y="21132"/>
              <wp:lineTo x="12016" y="21506"/>
              <wp:lineTo x="11530" y="21319"/>
              <wp:lineTo x="11530" y="20104"/>
              <wp:lineTo x="11676" y="19917"/>
              <wp:lineTo x="11676" y="8730"/>
              <wp:lineTo x="11530" y="9164"/>
              <wp:lineTo x="10654" y="10192"/>
              <wp:lineTo x="9973" y="10139"/>
              <wp:lineTo x="9973" y="19917"/>
              <wp:lineTo x="10216" y="19917"/>
              <wp:lineTo x="10216" y="21132"/>
              <wp:lineTo x="10508" y="20945"/>
              <wp:lineTo x="10508" y="19917"/>
              <wp:lineTo x="10703" y="19917"/>
              <wp:lineTo x="10605" y="21413"/>
              <wp:lineTo x="10022" y="21319"/>
              <wp:lineTo x="9973" y="19917"/>
              <wp:lineTo x="9973" y="10139"/>
              <wp:lineTo x="9438" y="10099"/>
              <wp:lineTo x="9146" y="9725"/>
              <wp:lineTo x="9146" y="12249"/>
              <wp:lineTo x="8708" y="13652"/>
              <wp:lineTo x="8514" y="13850"/>
              <wp:lineTo x="8514" y="19917"/>
              <wp:lineTo x="8757" y="19988"/>
              <wp:lineTo x="8951" y="20384"/>
              <wp:lineTo x="8757" y="20291"/>
              <wp:lineTo x="8757" y="21132"/>
              <wp:lineTo x="9000" y="21039"/>
              <wp:lineTo x="8951" y="20384"/>
              <wp:lineTo x="8757" y="19988"/>
              <wp:lineTo x="9146" y="20104"/>
              <wp:lineTo x="9146" y="21413"/>
              <wp:lineTo x="8514" y="21506"/>
              <wp:lineTo x="8514" y="19917"/>
              <wp:lineTo x="8514" y="13850"/>
              <wp:lineTo x="7978" y="14400"/>
              <wp:lineTo x="7200" y="14346"/>
              <wp:lineTo x="7200" y="19917"/>
              <wp:lineTo x="7492" y="20029"/>
              <wp:lineTo x="7492" y="20384"/>
              <wp:lineTo x="7200" y="20478"/>
              <wp:lineTo x="7249" y="21132"/>
              <wp:lineTo x="7541" y="21039"/>
              <wp:lineTo x="7492" y="20384"/>
              <wp:lineTo x="7492" y="20029"/>
              <wp:lineTo x="7686" y="20104"/>
              <wp:lineTo x="7686" y="21319"/>
              <wp:lineTo x="7054" y="21319"/>
              <wp:lineTo x="7054" y="20104"/>
              <wp:lineTo x="7200" y="19917"/>
              <wp:lineTo x="7200" y="14346"/>
              <wp:lineTo x="6616" y="14306"/>
              <wp:lineTo x="5886" y="14026"/>
              <wp:lineTo x="5595" y="16738"/>
              <wp:lineTo x="5595" y="19917"/>
              <wp:lineTo x="6227" y="20104"/>
              <wp:lineTo x="6178" y="20852"/>
              <wp:lineTo x="6324" y="21506"/>
              <wp:lineTo x="5984" y="21319"/>
              <wp:lineTo x="5935" y="20945"/>
              <wp:lineTo x="5789" y="20945"/>
              <wp:lineTo x="5789" y="21506"/>
              <wp:lineTo x="5546" y="21506"/>
              <wp:lineTo x="5595" y="19917"/>
              <wp:lineTo x="5595" y="16738"/>
              <wp:lineTo x="4476" y="16270"/>
              <wp:lineTo x="5303" y="9257"/>
              <wp:lineTo x="4427" y="10753"/>
              <wp:lineTo x="4184" y="10925"/>
              <wp:lineTo x="4184" y="19917"/>
              <wp:lineTo x="4816" y="20104"/>
              <wp:lineTo x="4768" y="20852"/>
              <wp:lineTo x="4378" y="20945"/>
              <wp:lineTo x="4378" y="21506"/>
              <wp:lineTo x="4135" y="21506"/>
              <wp:lineTo x="4184" y="19917"/>
              <wp:lineTo x="4184" y="10925"/>
              <wp:lineTo x="3503" y="11408"/>
              <wp:lineTo x="2384" y="11221"/>
              <wp:lineTo x="1459" y="9631"/>
              <wp:lineTo x="0" y="3647"/>
              <wp:lineTo x="1070" y="2805"/>
              <wp:lineTo x="2530" y="8696"/>
              <wp:lineTo x="3308" y="9351"/>
              <wp:lineTo x="4086" y="8696"/>
              <wp:lineTo x="4378" y="7948"/>
              <wp:lineTo x="4281" y="6171"/>
              <wp:lineTo x="3016" y="935"/>
              <wp:lineTo x="3941" y="94"/>
            </wp:wrapPolygon>
          </wp:wrapThrough>
          <wp:docPr id="2" name="officeArt object" descr="UP_UP_production_logo.png"/>
          <wp:cNvGraphicFramePr/>
          <a:graphic xmlns:a="http://schemas.openxmlformats.org/drawingml/2006/main">
            <a:graphicData uri="http://schemas.openxmlformats.org/drawingml/2006/picture">
              <pic:pic xmlns:pic="http://schemas.openxmlformats.org/drawingml/2006/picture">
                <pic:nvPicPr>
                  <pic:cNvPr id="1073741827" name="UP_UP_production_logo.png" descr="UP_UP_production_logo.png"/>
                  <pic:cNvPicPr>
                    <a:picLocks noChangeAspect="1"/>
                  </pic:cNvPicPr>
                </pic:nvPicPr>
                <pic:blipFill>
                  <a:blip r:embed="rId1"/>
                  <a:stretch>
                    <a:fillRect/>
                  </a:stretch>
                </pic:blipFill>
                <pic:spPr>
                  <a:xfrm>
                    <a:off x="0" y="0"/>
                    <a:ext cx="1026795" cy="534035"/>
                  </a:xfrm>
                  <a:prstGeom prst="rect">
                    <a:avLst/>
                  </a:prstGeom>
                  <a:ln w="12700" cap="flat">
                    <a:noFill/>
                    <a:miter lim="400000"/>
                  </a:ln>
                  <a:effectLst/>
                </pic:spPr>
              </pic:pic>
            </a:graphicData>
          </a:graphic>
        </wp:anchor>
      </w:drawing>
    </w:r>
    <w:r w:rsidR="00525295">
      <w:rPr>
        <w:noProof/>
        <w:lang w:eastAsia="cs-CZ"/>
      </w:rPr>
      <mc:AlternateContent>
        <mc:Choice Requires="wps">
          <w:drawing>
            <wp:anchor distT="0" distB="0" distL="114300" distR="114300" simplePos="0" relativeHeight="251656192" behindDoc="0" locked="0" layoutInCell="1" allowOverlap="1" wp14:anchorId="49153CB0" wp14:editId="56193B64">
              <wp:simplePos x="0" y="0"/>
              <wp:positionH relativeFrom="column">
                <wp:posOffset>4490085</wp:posOffset>
              </wp:positionH>
              <wp:positionV relativeFrom="paragraph">
                <wp:posOffset>194310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F6254" w14:textId="77777777" w:rsidR="006131F4" w:rsidRPr="00E5126A" w:rsidRDefault="006131F4">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53CB0" id="_x0000_t202" coordsize="21600,21600" o:spt="202" path="m,l,21600r21600,l21600,xe">
              <v:stroke joinstyle="miter"/>
              <v:path gradientshapeok="t" o:connecttype="rect"/>
            </v:shapetype>
            <v:shape id="Text Box 2" o:spid="_x0000_s1026" type="#_x0000_t202" style="position:absolute;margin-left:353.55pt;margin-top:15.3pt;width:143.45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" stroked="f">
              <v:fill opacity="0"/>
              <v:textbox>
                <w:txbxContent>
                  <w:p w14:paraId="4DCF6254" w14:textId="77777777" w:rsidR="006131F4" w:rsidRPr="00E5126A" w:rsidRDefault="006131F4">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sidR="00525295">
      <w:rPr>
        <w:noProof/>
        <w:lang w:eastAsia="cs-CZ"/>
      </w:rPr>
      <w:drawing>
        <wp:anchor distT="0" distB="0" distL="114300" distR="114300" simplePos="0" relativeHeight="251661312" behindDoc="1" locked="0" layoutInCell="1" allowOverlap="1" wp14:anchorId="1ED56996" wp14:editId="04E465FC">
          <wp:simplePos x="0" y="0"/>
          <wp:positionH relativeFrom="page">
            <wp:posOffset>969645</wp:posOffset>
          </wp:positionH>
          <wp:positionV relativeFrom="page">
            <wp:posOffset>633095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2821829">
    <w:abstractNumId w:val="1"/>
  </w:num>
  <w:num w:numId="2" w16cid:durableId="80944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76"/>
    <w:rsid w:val="00005066"/>
    <w:rsid w:val="00005CB7"/>
    <w:rsid w:val="00041F97"/>
    <w:rsid w:val="0004474B"/>
    <w:rsid w:val="00054142"/>
    <w:rsid w:val="00070486"/>
    <w:rsid w:val="00074F2B"/>
    <w:rsid w:val="00082E43"/>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45E21"/>
    <w:rsid w:val="001509D6"/>
    <w:rsid w:val="00156863"/>
    <w:rsid w:val="0016265D"/>
    <w:rsid w:val="001661E7"/>
    <w:rsid w:val="00167F18"/>
    <w:rsid w:val="00176B98"/>
    <w:rsid w:val="00176BB2"/>
    <w:rsid w:val="001947C7"/>
    <w:rsid w:val="001953ED"/>
    <w:rsid w:val="00197000"/>
    <w:rsid w:val="001A560A"/>
    <w:rsid w:val="001B7C3A"/>
    <w:rsid w:val="001C461E"/>
    <w:rsid w:val="001D477C"/>
    <w:rsid w:val="001D5B9F"/>
    <w:rsid w:val="001E6886"/>
    <w:rsid w:val="00206D68"/>
    <w:rsid w:val="002157D9"/>
    <w:rsid w:val="00217E15"/>
    <w:rsid w:val="002370B2"/>
    <w:rsid w:val="00264A5F"/>
    <w:rsid w:val="00266600"/>
    <w:rsid w:val="00271094"/>
    <w:rsid w:val="00284E29"/>
    <w:rsid w:val="002A4BF4"/>
    <w:rsid w:val="002A57EC"/>
    <w:rsid w:val="002C54A8"/>
    <w:rsid w:val="002D4966"/>
    <w:rsid w:val="002E1D97"/>
    <w:rsid w:val="002E7A62"/>
    <w:rsid w:val="002F7A70"/>
    <w:rsid w:val="003032A0"/>
    <w:rsid w:val="0032189A"/>
    <w:rsid w:val="00324976"/>
    <w:rsid w:val="00343CF5"/>
    <w:rsid w:val="003533FD"/>
    <w:rsid w:val="003534B8"/>
    <w:rsid w:val="003559C7"/>
    <w:rsid w:val="003574F8"/>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0F62"/>
    <w:rsid w:val="00491C8D"/>
    <w:rsid w:val="00495845"/>
    <w:rsid w:val="004A0EC5"/>
    <w:rsid w:val="004A43E3"/>
    <w:rsid w:val="004A45C9"/>
    <w:rsid w:val="004B2825"/>
    <w:rsid w:val="004C173D"/>
    <w:rsid w:val="004C78E8"/>
    <w:rsid w:val="004D3E0B"/>
    <w:rsid w:val="004E2C11"/>
    <w:rsid w:val="004F12BC"/>
    <w:rsid w:val="004F4E54"/>
    <w:rsid w:val="004F6922"/>
    <w:rsid w:val="00502805"/>
    <w:rsid w:val="005128CB"/>
    <w:rsid w:val="00516E0D"/>
    <w:rsid w:val="00521969"/>
    <w:rsid w:val="005230C9"/>
    <w:rsid w:val="00525295"/>
    <w:rsid w:val="00533E7F"/>
    <w:rsid w:val="00533EDF"/>
    <w:rsid w:val="00536374"/>
    <w:rsid w:val="0054275C"/>
    <w:rsid w:val="00544A80"/>
    <w:rsid w:val="00550427"/>
    <w:rsid w:val="00553474"/>
    <w:rsid w:val="005574AE"/>
    <w:rsid w:val="00560DCD"/>
    <w:rsid w:val="00564FC1"/>
    <w:rsid w:val="00574817"/>
    <w:rsid w:val="00576FC6"/>
    <w:rsid w:val="00581BDF"/>
    <w:rsid w:val="00581DEA"/>
    <w:rsid w:val="00585033"/>
    <w:rsid w:val="0059030B"/>
    <w:rsid w:val="00595813"/>
    <w:rsid w:val="005B1CCA"/>
    <w:rsid w:val="005C3FD5"/>
    <w:rsid w:val="005D5970"/>
    <w:rsid w:val="005D7E81"/>
    <w:rsid w:val="005E0F3E"/>
    <w:rsid w:val="005E260D"/>
    <w:rsid w:val="005E7084"/>
    <w:rsid w:val="005F7332"/>
    <w:rsid w:val="00600EB3"/>
    <w:rsid w:val="00606404"/>
    <w:rsid w:val="006131F4"/>
    <w:rsid w:val="006274D7"/>
    <w:rsid w:val="006277A4"/>
    <w:rsid w:val="00630721"/>
    <w:rsid w:val="00630BFE"/>
    <w:rsid w:val="006355B5"/>
    <w:rsid w:val="00636765"/>
    <w:rsid w:val="006430DE"/>
    <w:rsid w:val="0065635A"/>
    <w:rsid w:val="00676729"/>
    <w:rsid w:val="00677B3C"/>
    <w:rsid w:val="006822D5"/>
    <w:rsid w:val="00694FD6"/>
    <w:rsid w:val="00696E81"/>
    <w:rsid w:val="006A5906"/>
    <w:rsid w:val="006A7A9C"/>
    <w:rsid w:val="006B488F"/>
    <w:rsid w:val="006C3199"/>
    <w:rsid w:val="006C37F1"/>
    <w:rsid w:val="006D2FEB"/>
    <w:rsid w:val="006E63CB"/>
    <w:rsid w:val="006E6C0F"/>
    <w:rsid w:val="006F6107"/>
    <w:rsid w:val="00701BCE"/>
    <w:rsid w:val="00704CB4"/>
    <w:rsid w:val="00704FFD"/>
    <w:rsid w:val="00705292"/>
    <w:rsid w:val="00714F76"/>
    <w:rsid w:val="0071708A"/>
    <w:rsid w:val="00730BFE"/>
    <w:rsid w:val="007312C5"/>
    <w:rsid w:val="007332F6"/>
    <w:rsid w:val="00734D80"/>
    <w:rsid w:val="00741409"/>
    <w:rsid w:val="00745BEE"/>
    <w:rsid w:val="007676AC"/>
    <w:rsid w:val="00770E8E"/>
    <w:rsid w:val="007853E0"/>
    <w:rsid w:val="007A573F"/>
    <w:rsid w:val="007D78C7"/>
    <w:rsid w:val="007F539F"/>
    <w:rsid w:val="007F6697"/>
    <w:rsid w:val="008066C7"/>
    <w:rsid w:val="008070ED"/>
    <w:rsid w:val="0082159F"/>
    <w:rsid w:val="008244BA"/>
    <w:rsid w:val="0083357C"/>
    <w:rsid w:val="0084209E"/>
    <w:rsid w:val="008528D3"/>
    <w:rsid w:val="008575C3"/>
    <w:rsid w:val="00872F28"/>
    <w:rsid w:val="0087379A"/>
    <w:rsid w:val="008A7914"/>
    <w:rsid w:val="008B0D2A"/>
    <w:rsid w:val="008B4488"/>
    <w:rsid w:val="008B46A3"/>
    <w:rsid w:val="008C6885"/>
    <w:rsid w:val="008D0B15"/>
    <w:rsid w:val="008D51B9"/>
    <w:rsid w:val="008D6EAD"/>
    <w:rsid w:val="008F6EC2"/>
    <w:rsid w:val="0090024B"/>
    <w:rsid w:val="0090355A"/>
    <w:rsid w:val="00917E36"/>
    <w:rsid w:val="00923FD5"/>
    <w:rsid w:val="00933830"/>
    <w:rsid w:val="00940DAD"/>
    <w:rsid w:val="0094351C"/>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442CA"/>
    <w:rsid w:val="00A524D3"/>
    <w:rsid w:val="00A617D4"/>
    <w:rsid w:val="00A65AFF"/>
    <w:rsid w:val="00A723F4"/>
    <w:rsid w:val="00A815A1"/>
    <w:rsid w:val="00A82390"/>
    <w:rsid w:val="00A82B5D"/>
    <w:rsid w:val="00A85A56"/>
    <w:rsid w:val="00A873B9"/>
    <w:rsid w:val="00AA4AF3"/>
    <w:rsid w:val="00AA4E79"/>
    <w:rsid w:val="00AB00FF"/>
    <w:rsid w:val="00AC0789"/>
    <w:rsid w:val="00AC0E90"/>
    <w:rsid w:val="00AE3564"/>
    <w:rsid w:val="00AF66BB"/>
    <w:rsid w:val="00AF70F3"/>
    <w:rsid w:val="00B0047C"/>
    <w:rsid w:val="00B01750"/>
    <w:rsid w:val="00B1046B"/>
    <w:rsid w:val="00B277E8"/>
    <w:rsid w:val="00B3184D"/>
    <w:rsid w:val="00B42875"/>
    <w:rsid w:val="00B438C2"/>
    <w:rsid w:val="00B57E6C"/>
    <w:rsid w:val="00B70653"/>
    <w:rsid w:val="00B8298B"/>
    <w:rsid w:val="00B8624D"/>
    <w:rsid w:val="00B90A0A"/>
    <w:rsid w:val="00B95574"/>
    <w:rsid w:val="00BA1139"/>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3E1F"/>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01B7"/>
    <w:rsid w:val="00D10EDC"/>
    <w:rsid w:val="00D11DF9"/>
    <w:rsid w:val="00D11E1C"/>
    <w:rsid w:val="00D16B5A"/>
    <w:rsid w:val="00D17F92"/>
    <w:rsid w:val="00D3180E"/>
    <w:rsid w:val="00D4122E"/>
    <w:rsid w:val="00D42B09"/>
    <w:rsid w:val="00D46478"/>
    <w:rsid w:val="00D520F6"/>
    <w:rsid w:val="00D7021B"/>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5C19"/>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898C1"/>
  <w15:docId w15:val="{FC69ABA0-52AB-4676-91D3-DBECD24D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1">
    <w:name w:val="Zvýraznění1"/>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525295"/>
    <w:rPr>
      <w:rFonts w:eastAsia="Calibri"/>
      <w:color w:val="000000"/>
      <w:sz w:val="24"/>
      <w:szCs w:val="24"/>
      <w:lang w:eastAsia="en-US"/>
    </w:rPr>
  </w:style>
  <w:style w:type="character" w:customStyle="1" w:styleId="dn">
    <w:name w:val="Žádný"/>
    <w:rsid w:val="004B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241113">
      <w:bodyDiv w:val="1"/>
      <w:marLeft w:val="0"/>
      <w:marRight w:val="0"/>
      <w:marTop w:val="0"/>
      <w:marBottom w:val="0"/>
      <w:divBdr>
        <w:top w:val="none" w:sz="0" w:space="0" w:color="auto"/>
        <w:left w:val="none" w:sz="0" w:space="0" w:color="auto"/>
        <w:bottom w:val="none" w:sz="0" w:space="0" w:color="auto"/>
        <w:right w:val="none" w:sz="0" w:space="0" w:color="auto"/>
      </w:divBdr>
    </w:div>
    <w:div w:id="430592025">
      <w:bodyDiv w:val="1"/>
      <w:marLeft w:val="0"/>
      <w:marRight w:val="0"/>
      <w:marTop w:val="0"/>
      <w:marBottom w:val="0"/>
      <w:divBdr>
        <w:top w:val="none" w:sz="0" w:space="0" w:color="auto"/>
        <w:left w:val="none" w:sz="0" w:space="0" w:color="auto"/>
        <w:bottom w:val="none" w:sz="0" w:space="0" w:color="auto"/>
        <w:right w:val="none" w:sz="0" w:space="0" w:color="auto"/>
      </w:divBdr>
    </w:div>
    <w:div w:id="692465449">
      <w:bodyDiv w:val="1"/>
      <w:marLeft w:val="0"/>
      <w:marRight w:val="0"/>
      <w:marTop w:val="0"/>
      <w:marBottom w:val="0"/>
      <w:divBdr>
        <w:top w:val="none" w:sz="0" w:space="0" w:color="auto"/>
        <w:left w:val="none" w:sz="0" w:space="0" w:color="auto"/>
        <w:bottom w:val="none" w:sz="0" w:space="0" w:color="auto"/>
        <w:right w:val="none" w:sz="0" w:space="0" w:color="auto"/>
      </w:divBdr>
    </w:div>
    <w:div w:id="748769757">
      <w:bodyDiv w:val="1"/>
      <w:marLeft w:val="0"/>
      <w:marRight w:val="0"/>
      <w:marTop w:val="0"/>
      <w:marBottom w:val="0"/>
      <w:divBdr>
        <w:top w:val="none" w:sz="0" w:space="0" w:color="auto"/>
        <w:left w:val="none" w:sz="0" w:space="0" w:color="auto"/>
        <w:bottom w:val="none" w:sz="0" w:space="0" w:color="auto"/>
        <w:right w:val="none" w:sz="0" w:space="0" w:color="auto"/>
      </w:divBdr>
      <w:divsChild>
        <w:div w:id="2038851539">
          <w:marLeft w:val="0"/>
          <w:marRight w:val="0"/>
          <w:marTop w:val="0"/>
          <w:marBottom w:val="0"/>
          <w:divBdr>
            <w:top w:val="none" w:sz="0" w:space="0" w:color="auto"/>
            <w:left w:val="none" w:sz="0" w:space="0" w:color="auto"/>
            <w:bottom w:val="none" w:sz="0" w:space="0" w:color="auto"/>
            <w:right w:val="none" w:sz="0" w:space="0" w:color="auto"/>
          </w:divBdr>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066028854">
      <w:bodyDiv w:val="1"/>
      <w:marLeft w:val="0"/>
      <w:marRight w:val="0"/>
      <w:marTop w:val="0"/>
      <w:marBottom w:val="0"/>
      <w:divBdr>
        <w:top w:val="none" w:sz="0" w:space="0" w:color="auto"/>
        <w:left w:val="none" w:sz="0" w:space="0" w:color="auto"/>
        <w:bottom w:val="none" w:sz="0" w:space="0" w:color="auto"/>
        <w:right w:val="none" w:sz="0" w:space="0" w:color="auto"/>
      </w:divBdr>
      <w:divsChild>
        <w:div w:id="463237703">
          <w:marLeft w:val="0"/>
          <w:marRight w:val="0"/>
          <w:marTop w:val="0"/>
          <w:marBottom w:val="0"/>
          <w:divBdr>
            <w:top w:val="none" w:sz="0" w:space="0" w:color="auto"/>
            <w:left w:val="none" w:sz="0" w:space="0" w:color="auto"/>
            <w:bottom w:val="none" w:sz="0" w:space="0" w:color="auto"/>
            <w:right w:val="none" w:sz="0" w:space="0" w:color="auto"/>
          </w:divBdr>
          <w:divsChild>
            <w:div w:id="831993564">
              <w:marLeft w:val="0"/>
              <w:marRight w:val="0"/>
              <w:marTop w:val="0"/>
              <w:marBottom w:val="0"/>
              <w:divBdr>
                <w:top w:val="none" w:sz="0" w:space="0" w:color="auto"/>
                <w:left w:val="none" w:sz="0" w:space="0" w:color="auto"/>
                <w:bottom w:val="none" w:sz="0" w:space="0" w:color="auto"/>
                <w:right w:val="none" w:sz="0" w:space="0" w:color="auto"/>
              </w:divBdr>
              <w:divsChild>
                <w:div w:id="1105734714">
                  <w:marLeft w:val="0"/>
                  <w:marRight w:val="0"/>
                  <w:marTop w:val="0"/>
                  <w:marBottom w:val="0"/>
                  <w:divBdr>
                    <w:top w:val="none" w:sz="0" w:space="0" w:color="auto"/>
                    <w:left w:val="none" w:sz="0" w:space="0" w:color="auto"/>
                    <w:bottom w:val="none" w:sz="0" w:space="0" w:color="auto"/>
                    <w:right w:val="none" w:sz="0" w:space="0" w:color="auto"/>
                  </w:divBdr>
                </w:div>
              </w:divsChild>
            </w:div>
            <w:div w:id="271322112">
              <w:marLeft w:val="0"/>
              <w:marRight w:val="0"/>
              <w:marTop w:val="0"/>
              <w:marBottom w:val="0"/>
              <w:divBdr>
                <w:top w:val="none" w:sz="0" w:space="0" w:color="auto"/>
                <w:left w:val="none" w:sz="0" w:space="0" w:color="auto"/>
                <w:bottom w:val="none" w:sz="0" w:space="0" w:color="auto"/>
                <w:right w:val="none" w:sz="0" w:space="0" w:color="auto"/>
              </w:divBdr>
              <w:divsChild>
                <w:div w:id="635843491">
                  <w:marLeft w:val="0"/>
                  <w:marRight w:val="0"/>
                  <w:marTop w:val="0"/>
                  <w:marBottom w:val="0"/>
                  <w:divBdr>
                    <w:top w:val="none" w:sz="0" w:space="0" w:color="auto"/>
                    <w:left w:val="none" w:sz="0" w:space="0" w:color="auto"/>
                    <w:bottom w:val="none" w:sz="0" w:space="0" w:color="auto"/>
                    <w:right w:val="none" w:sz="0" w:space="0" w:color="auto"/>
                  </w:divBdr>
                </w:div>
              </w:divsChild>
            </w:div>
            <w:div w:id="759714789">
              <w:marLeft w:val="0"/>
              <w:marRight w:val="0"/>
              <w:marTop w:val="0"/>
              <w:marBottom w:val="0"/>
              <w:divBdr>
                <w:top w:val="none" w:sz="0" w:space="0" w:color="auto"/>
                <w:left w:val="none" w:sz="0" w:space="0" w:color="auto"/>
                <w:bottom w:val="none" w:sz="0" w:space="0" w:color="auto"/>
                <w:right w:val="none" w:sz="0" w:space="0" w:color="auto"/>
              </w:divBdr>
              <w:divsChild>
                <w:div w:id="1935212575">
                  <w:marLeft w:val="0"/>
                  <w:marRight w:val="0"/>
                  <w:marTop w:val="0"/>
                  <w:marBottom w:val="0"/>
                  <w:divBdr>
                    <w:top w:val="none" w:sz="0" w:space="0" w:color="auto"/>
                    <w:left w:val="none" w:sz="0" w:space="0" w:color="auto"/>
                    <w:bottom w:val="none" w:sz="0" w:space="0" w:color="auto"/>
                    <w:right w:val="none" w:sz="0" w:space="0" w:color="auto"/>
                  </w:divBdr>
                </w:div>
              </w:divsChild>
            </w:div>
            <w:div w:id="1622029060">
              <w:marLeft w:val="0"/>
              <w:marRight w:val="0"/>
              <w:marTop w:val="0"/>
              <w:marBottom w:val="0"/>
              <w:divBdr>
                <w:top w:val="none" w:sz="0" w:space="0" w:color="auto"/>
                <w:left w:val="none" w:sz="0" w:space="0" w:color="auto"/>
                <w:bottom w:val="none" w:sz="0" w:space="0" w:color="auto"/>
                <w:right w:val="none" w:sz="0" w:space="0" w:color="auto"/>
              </w:divBdr>
              <w:divsChild>
                <w:div w:id="442728359">
                  <w:marLeft w:val="0"/>
                  <w:marRight w:val="0"/>
                  <w:marTop w:val="0"/>
                  <w:marBottom w:val="0"/>
                  <w:divBdr>
                    <w:top w:val="none" w:sz="0" w:space="0" w:color="auto"/>
                    <w:left w:val="none" w:sz="0" w:space="0" w:color="auto"/>
                    <w:bottom w:val="none" w:sz="0" w:space="0" w:color="auto"/>
                    <w:right w:val="none" w:sz="0" w:space="0" w:color="auto"/>
                  </w:divBdr>
                </w:div>
              </w:divsChild>
            </w:div>
            <w:div w:id="373776728">
              <w:marLeft w:val="0"/>
              <w:marRight w:val="0"/>
              <w:marTop w:val="0"/>
              <w:marBottom w:val="0"/>
              <w:divBdr>
                <w:top w:val="none" w:sz="0" w:space="0" w:color="auto"/>
                <w:left w:val="none" w:sz="0" w:space="0" w:color="auto"/>
                <w:bottom w:val="none" w:sz="0" w:space="0" w:color="auto"/>
                <w:right w:val="none" w:sz="0" w:space="0" w:color="auto"/>
              </w:divBdr>
              <w:divsChild>
                <w:div w:id="11817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6655">
      <w:bodyDiv w:val="1"/>
      <w:marLeft w:val="0"/>
      <w:marRight w:val="0"/>
      <w:marTop w:val="0"/>
      <w:marBottom w:val="0"/>
      <w:divBdr>
        <w:top w:val="none" w:sz="0" w:space="0" w:color="auto"/>
        <w:left w:val="none" w:sz="0" w:space="0" w:color="auto"/>
        <w:bottom w:val="none" w:sz="0" w:space="0" w:color="auto"/>
        <w:right w:val="none" w:sz="0" w:space="0" w:color="auto"/>
      </w:divBdr>
      <w:divsChild>
        <w:div w:id="462575784">
          <w:marLeft w:val="0"/>
          <w:marRight w:val="0"/>
          <w:marTop w:val="0"/>
          <w:marBottom w:val="0"/>
          <w:divBdr>
            <w:top w:val="none" w:sz="0" w:space="0" w:color="auto"/>
            <w:left w:val="none" w:sz="0" w:space="0" w:color="auto"/>
            <w:bottom w:val="none" w:sz="0" w:space="0" w:color="auto"/>
            <w:right w:val="none" w:sz="0" w:space="0" w:color="auto"/>
          </w:divBdr>
          <w:divsChild>
            <w:div w:id="1457872493">
              <w:marLeft w:val="0"/>
              <w:marRight w:val="0"/>
              <w:marTop w:val="0"/>
              <w:marBottom w:val="0"/>
              <w:divBdr>
                <w:top w:val="none" w:sz="0" w:space="0" w:color="auto"/>
                <w:left w:val="none" w:sz="0" w:space="0" w:color="auto"/>
                <w:bottom w:val="none" w:sz="0" w:space="0" w:color="auto"/>
                <w:right w:val="none" w:sz="0" w:space="0" w:color="auto"/>
              </w:divBdr>
              <w:divsChild>
                <w:div w:id="1499151316">
                  <w:marLeft w:val="0"/>
                  <w:marRight w:val="0"/>
                  <w:marTop w:val="0"/>
                  <w:marBottom w:val="0"/>
                  <w:divBdr>
                    <w:top w:val="none" w:sz="0" w:space="0" w:color="auto"/>
                    <w:left w:val="none" w:sz="0" w:space="0" w:color="auto"/>
                    <w:bottom w:val="none" w:sz="0" w:space="0" w:color="auto"/>
                    <w:right w:val="none" w:sz="0" w:space="0" w:color="auto"/>
                  </w:divBdr>
                </w:div>
              </w:divsChild>
            </w:div>
            <w:div w:id="464855473">
              <w:marLeft w:val="0"/>
              <w:marRight w:val="0"/>
              <w:marTop w:val="0"/>
              <w:marBottom w:val="0"/>
              <w:divBdr>
                <w:top w:val="none" w:sz="0" w:space="0" w:color="auto"/>
                <w:left w:val="none" w:sz="0" w:space="0" w:color="auto"/>
                <w:bottom w:val="none" w:sz="0" w:space="0" w:color="auto"/>
                <w:right w:val="none" w:sz="0" w:space="0" w:color="auto"/>
              </w:divBdr>
              <w:divsChild>
                <w:div w:id="618342403">
                  <w:marLeft w:val="0"/>
                  <w:marRight w:val="0"/>
                  <w:marTop w:val="0"/>
                  <w:marBottom w:val="0"/>
                  <w:divBdr>
                    <w:top w:val="none" w:sz="0" w:space="0" w:color="auto"/>
                    <w:left w:val="none" w:sz="0" w:space="0" w:color="auto"/>
                    <w:bottom w:val="none" w:sz="0" w:space="0" w:color="auto"/>
                    <w:right w:val="none" w:sz="0" w:space="0" w:color="auto"/>
                  </w:divBdr>
                </w:div>
              </w:divsChild>
            </w:div>
            <w:div w:id="746540601">
              <w:marLeft w:val="0"/>
              <w:marRight w:val="0"/>
              <w:marTop w:val="0"/>
              <w:marBottom w:val="0"/>
              <w:divBdr>
                <w:top w:val="none" w:sz="0" w:space="0" w:color="auto"/>
                <w:left w:val="none" w:sz="0" w:space="0" w:color="auto"/>
                <w:bottom w:val="none" w:sz="0" w:space="0" w:color="auto"/>
                <w:right w:val="none" w:sz="0" w:space="0" w:color="auto"/>
              </w:divBdr>
              <w:divsChild>
                <w:div w:id="184170895">
                  <w:marLeft w:val="0"/>
                  <w:marRight w:val="0"/>
                  <w:marTop w:val="0"/>
                  <w:marBottom w:val="0"/>
                  <w:divBdr>
                    <w:top w:val="none" w:sz="0" w:space="0" w:color="auto"/>
                    <w:left w:val="none" w:sz="0" w:space="0" w:color="auto"/>
                    <w:bottom w:val="none" w:sz="0" w:space="0" w:color="auto"/>
                    <w:right w:val="none" w:sz="0" w:space="0" w:color="auto"/>
                  </w:divBdr>
                </w:div>
              </w:divsChild>
            </w:div>
            <w:div w:id="345209905">
              <w:marLeft w:val="0"/>
              <w:marRight w:val="0"/>
              <w:marTop w:val="0"/>
              <w:marBottom w:val="0"/>
              <w:divBdr>
                <w:top w:val="none" w:sz="0" w:space="0" w:color="auto"/>
                <w:left w:val="none" w:sz="0" w:space="0" w:color="auto"/>
                <w:bottom w:val="none" w:sz="0" w:space="0" w:color="auto"/>
                <w:right w:val="none" w:sz="0" w:space="0" w:color="auto"/>
              </w:divBdr>
              <w:divsChild>
                <w:div w:id="1871450687">
                  <w:marLeft w:val="0"/>
                  <w:marRight w:val="0"/>
                  <w:marTop w:val="0"/>
                  <w:marBottom w:val="0"/>
                  <w:divBdr>
                    <w:top w:val="none" w:sz="0" w:space="0" w:color="auto"/>
                    <w:left w:val="none" w:sz="0" w:space="0" w:color="auto"/>
                    <w:bottom w:val="none" w:sz="0" w:space="0" w:color="auto"/>
                    <w:right w:val="none" w:sz="0" w:space="0" w:color="auto"/>
                  </w:divBdr>
                </w:div>
              </w:divsChild>
            </w:div>
            <w:div w:id="70205198">
              <w:marLeft w:val="0"/>
              <w:marRight w:val="0"/>
              <w:marTop w:val="0"/>
              <w:marBottom w:val="0"/>
              <w:divBdr>
                <w:top w:val="none" w:sz="0" w:space="0" w:color="auto"/>
                <w:left w:val="none" w:sz="0" w:space="0" w:color="auto"/>
                <w:bottom w:val="none" w:sz="0" w:space="0" w:color="auto"/>
                <w:right w:val="none" w:sz="0" w:space="0" w:color="auto"/>
              </w:divBdr>
              <w:divsChild>
                <w:div w:id="3071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2682">
      <w:bodyDiv w:val="1"/>
      <w:marLeft w:val="0"/>
      <w:marRight w:val="0"/>
      <w:marTop w:val="0"/>
      <w:marBottom w:val="0"/>
      <w:divBdr>
        <w:top w:val="none" w:sz="0" w:space="0" w:color="auto"/>
        <w:left w:val="none" w:sz="0" w:space="0" w:color="auto"/>
        <w:bottom w:val="none" w:sz="0" w:space="0" w:color="auto"/>
        <w:right w:val="none" w:sz="0" w:space="0" w:color="auto"/>
      </w:divBdr>
    </w:div>
    <w:div w:id="2036080982">
      <w:bodyDiv w:val="1"/>
      <w:marLeft w:val="0"/>
      <w:marRight w:val="0"/>
      <w:marTop w:val="0"/>
      <w:marBottom w:val="0"/>
      <w:divBdr>
        <w:top w:val="none" w:sz="0" w:space="0" w:color="auto"/>
        <w:left w:val="none" w:sz="0" w:space="0" w:color="auto"/>
        <w:bottom w:val="none" w:sz="0" w:space="0" w:color="auto"/>
        <w:right w:val="none" w:sz="0" w:space="0" w:color="auto"/>
      </w:divBdr>
      <w:divsChild>
        <w:div w:id="766661524">
          <w:marLeft w:val="0"/>
          <w:marRight w:val="0"/>
          <w:marTop w:val="0"/>
          <w:marBottom w:val="0"/>
          <w:divBdr>
            <w:top w:val="none" w:sz="0" w:space="0" w:color="auto"/>
            <w:left w:val="none" w:sz="0" w:space="0" w:color="auto"/>
            <w:bottom w:val="none" w:sz="0" w:space="0" w:color="auto"/>
            <w:right w:val="none" w:sz="0" w:space="0" w:color="auto"/>
          </w:divBdr>
        </w:div>
      </w:divsChild>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353;ka\Downloads\TZ_SABLONA_2024%2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 (5).dotx</Template>
  <TotalTime>15</TotalTime>
  <Pages>1</Pages>
  <Words>442</Words>
  <Characters>2488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2925</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dc:creator>
  <cp:keywords/>
  <cp:lastModifiedBy>Pelikánová Karolína</cp:lastModifiedBy>
  <cp:revision>4</cp:revision>
  <cp:lastPrinted>2023-04-18T10:42:00Z</cp:lastPrinted>
  <dcterms:created xsi:type="dcterms:W3CDTF">2025-06-23T22:15:00Z</dcterms:created>
  <dcterms:modified xsi:type="dcterms:W3CDTF">2026-06-02T13:02:00Z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