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4A48" w14:textId="0A1EC6A1" w:rsidR="00B0047C" w:rsidRPr="004137D7" w:rsidRDefault="00CA62B0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Deset nejsledovanějších pořadů Štědrého dne vysílala Česká televize</w:t>
      </w:r>
    </w:p>
    <w:p w14:paraId="7992728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023FFAF0" w14:textId="7777777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FE5461">
        <w:rPr>
          <w:rFonts w:ascii="Verdana" w:hAnsi="Verdana"/>
          <w:noProof/>
          <w:color w:val="auto"/>
          <w:sz w:val="18"/>
          <w:szCs w:val="18"/>
        </w:rPr>
        <w:t>25. prosince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6B8A79AA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A6A5C9B" w14:textId="7371951E" w:rsidR="00966A9B" w:rsidRPr="00966A9B" w:rsidRDefault="00CA62B0" w:rsidP="00796531">
      <w:pPr>
        <w:pStyle w:val="Perexzprvy"/>
        <w:spacing w:after="0"/>
      </w:pPr>
      <w:r>
        <w:t xml:space="preserve">Štědrovečerní program České televize přilákal k obrazovkám mezi 19:00 a 22:00 hodinou celkem 3,54 milionu dospělých diváků, tedy 53,37 % všech se zapnutou televizí. Nejsledovanějším pořadem včerejšího dne se stala pohádka Tři princezny. Vidělo ji 2,09 </w:t>
      </w:r>
      <w:r w:rsidR="00362C85">
        <w:t xml:space="preserve">milionu </w:t>
      </w:r>
      <w:r>
        <w:t xml:space="preserve">diváků starších čtyř let při podílu na sledovanosti 52,03 %.  </w:t>
      </w:r>
    </w:p>
    <w:p w14:paraId="1D6F7BCE" w14:textId="77777777" w:rsidR="003B26F7" w:rsidRDefault="003B26F7" w:rsidP="00796531">
      <w:pPr>
        <w:pStyle w:val="Textzprvy"/>
        <w:spacing w:after="0"/>
      </w:pPr>
    </w:p>
    <w:p w14:paraId="4C50BED3" w14:textId="224D2788" w:rsidR="00AF0767" w:rsidRDefault="00AF0767" w:rsidP="00796531">
      <w:pPr>
        <w:pStyle w:val="Textzprvy"/>
        <w:spacing w:after="0"/>
      </w:pPr>
      <w:r>
        <w:t xml:space="preserve">Druhým nejsledovanějším pořadem </w:t>
      </w:r>
      <w:r w:rsidR="00362C85">
        <w:t xml:space="preserve">dne </w:t>
      </w:r>
      <w:r>
        <w:t>byla pohádka Anděl Páně 2, kterou si nenechalo ujít 1,94 milionu diváků starších čtyř let, tedy 45,74 % v</w:t>
      </w:r>
      <w:r w:rsidR="00362C85">
        <w:t>šech v</w:t>
      </w:r>
      <w:r>
        <w:t xml:space="preserve"> tu dobu se zapnutou televizí. Třetí příčku štědrovečerní sledovanosti obsadily už tradiční Pelíšky, které přilákaly 1,47 milionu diváků starších čtyř let při podílu na sledovanosti 50,55 %. </w:t>
      </w:r>
    </w:p>
    <w:p w14:paraId="3FCDC874" w14:textId="77777777" w:rsidR="00B25844" w:rsidRDefault="00B25844" w:rsidP="00796531">
      <w:pPr>
        <w:pStyle w:val="Textzprvy"/>
        <w:spacing w:after="0"/>
      </w:pPr>
    </w:p>
    <w:p w14:paraId="30187B1F" w14:textId="3C63FDAC" w:rsidR="00B25844" w:rsidRDefault="00B25844" w:rsidP="00796531">
      <w:pPr>
        <w:pStyle w:val="Textzprvy"/>
        <w:spacing w:after="0"/>
      </w:pPr>
      <w:r w:rsidRPr="00B25844">
        <w:t>Vánoční program už tradičně láká k televizním obrazovkám děti. V divácké skupině 4 – 1</w:t>
      </w:r>
      <w:r>
        <w:t>4</w:t>
      </w:r>
      <w:r w:rsidRPr="00B25844">
        <w:t xml:space="preserve"> let sledovalo pohádku Tři princezny </w:t>
      </w:r>
      <w:r>
        <w:t>181</w:t>
      </w:r>
      <w:r w:rsidRPr="00B25844">
        <w:t xml:space="preserve"> tisíc dětí při podílu na sledovanosti 5</w:t>
      </w:r>
      <w:r>
        <w:t>5,32</w:t>
      </w:r>
      <w:r w:rsidRPr="00B25844">
        <w:t xml:space="preserve"> %</w:t>
      </w:r>
      <w:r>
        <w:t xml:space="preserve"> a Anděla Páně 2 si nenechalo ujít 165 tisíc dětí, tedy 46,36 % přítomných u obrazovek. </w:t>
      </w:r>
    </w:p>
    <w:p w14:paraId="657FC4CB" w14:textId="77777777" w:rsidR="00796531" w:rsidRDefault="00796531" w:rsidP="00796531">
      <w:pPr>
        <w:pStyle w:val="Textzprvy"/>
        <w:spacing w:after="0"/>
      </w:pPr>
    </w:p>
    <w:p w14:paraId="22623B0E" w14:textId="5C1F8B15" w:rsidR="00966A9B" w:rsidRDefault="00AF0767" w:rsidP="00796531">
      <w:pPr>
        <w:pStyle w:val="Textzprvy"/>
        <w:spacing w:after="0"/>
      </w:pPr>
      <w:r>
        <w:t>Česká televize obsadila</w:t>
      </w:r>
      <w:r w:rsidR="00817202">
        <w:t xml:space="preserve"> také</w:t>
      </w:r>
      <w:r>
        <w:t xml:space="preserve"> </w:t>
      </w:r>
      <w:r w:rsidR="00817202">
        <w:t xml:space="preserve">příčku </w:t>
      </w:r>
      <w:r>
        <w:t xml:space="preserve">všech deseti nesledovanějších pořadů </w:t>
      </w:r>
      <w:r w:rsidR="00817202">
        <w:t xml:space="preserve">včerejšího dne. Diváky </w:t>
      </w:r>
      <w:r w:rsidR="00C46AF7">
        <w:t xml:space="preserve">mimo jiné </w:t>
      </w:r>
      <w:r w:rsidR="00817202">
        <w:t xml:space="preserve">bavily pohádky jako Lotrando a Zubejda, Princezna se zlatou hvězdou, Jak si nevzít princeznu, ale také Klíč svatého Petra, úspěšná štědrovečerní pohádka, kterou uvedla v premiéře ČT minulý rok. </w:t>
      </w:r>
    </w:p>
    <w:p w14:paraId="3D8F9132" w14:textId="77777777" w:rsidR="00B25844" w:rsidRDefault="00B25844" w:rsidP="00796531">
      <w:pPr>
        <w:pStyle w:val="Textzprvy"/>
        <w:spacing w:after="0"/>
      </w:pPr>
    </w:p>
    <w:p w14:paraId="75E58FF6" w14:textId="378026C0" w:rsidR="00B25844" w:rsidRDefault="00B25844" w:rsidP="00796531">
      <w:pPr>
        <w:pStyle w:val="Textzprvy"/>
        <w:spacing w:after="0"/>
      </w:pPr>
      <w:r w:rsidRPr="00B25844">
        <w:t xml:space="preserve">Zdroj dat: ATO – </w:t>
      </w:r>
      <w:proofErr w:type="spellStart"/>
      <w:r w:rsidRPr="00B25844">
        <w:t>Nielsen</w:t>
      </w:r>
      <w:proofErr w:type="spellEnd"/>
      <w:r w:rsidRPr="00B25844">
        <w:t xml:space="preserve">, živá v TV + TS0-1 ke dni </w:t>
      </w:r>
      <w:r>
        <w:t>25. 12. 2024</w:t>
      </w:r>
    </w:p>
    <w:p w14:paraId="27F017BA" w14:textId="77777777" w:rsidR="00796531" w:rsidRDefault="00796531" w:rsidP="00796531">
      <w:pPr>
        <w:pStyle w:val="Textzprvy"/>
        <w:spacing w:after="0"/>
        <w:rPr>
          <w:bCs/>
        </w:rPr>
      </w:pPr>
    </w:p>
    <w:p w14:paraId="2D804095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C3A6C52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C211" w14:textId="77777777" w:rsidR="00FE5461" w:rsidRDefault="00FE5461" w:rsidP="00FE502B">
      <w:r>
        <w:separator/>
      </w:r>
    </w:p>
  </w:endnote>
  <w:endnote w:type="continuationSeparator" w:id="0">
    <w:p w14:paraId="36CF6DD7" w14:textId="77777777" w:rsidR="00FE5461" w:rsidRDefault="00FE546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CBA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E35656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17F9A5A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E300" w14:textId="77777777" w:rsidR="00FE5461" w:rsidRDefault="00FE5461" w:rsidP="00FE502B">
      <w:r>
        <w:separator/>
      </w:r>
    </w:p>
  </w:footnote>
  <w:footnote w:type="continuationSeparator" w:id="0">
    <w:p w14:paraId="27745C0D" w14:textId="77777777" w:rsidR="00FE5461" w:rsidRDefault="00FE546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276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05AB59" wp14:editId="6C8B5444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F34F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5AB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C4F34F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82C93DD" wp14:editId="2131532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61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213B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C85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073E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96531"/>
    <w:rsid w:val="007A573F"/>
    <w:rsid w:val="007D78C7"/>
    <w:rsid w:val="007F6697"/>
    <w:rsid w:val="008070ED"/>
    <w:rsid w:val="00817202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0767"/>
    <w:rsid w:val="00AF66BB"/>
    <w:rsid w:val="00AF70F3"/>
    <w:rsid w:val="00B0047C"/>
    <w:rsid w:val="00B01750"/>
    <w:rsid w:val="00B25844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46AF7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62B0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91E7D"/>
  <w15:chartTrackingRefBased/>
  <w15:docId w15:val="{F4F22ACF-FD54-4930-88CC-C896B506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45</TotalTime>
  <Pages>1</Pages>
  <Words>218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1562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3</cp:revision>
  <cp:lastPrinted>2023-04-18T10:42:00Z</cp:lastPrinted>
  <dcterms:created xsi:type="dcterms:W3CDTF">2024-12-25T08:18:00Z</dcterms:created>
  <dcterms:modified xsi:type="dcterms:W3CDTF">2024-12-25T09:04:00Z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