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4660F" w14:textId="77777777" w:rsidR="00F25EA2" w:rsidRPr="00F25EA2" w:rsidRDefault="00F25EA2" w:rsidP="00F25EA2">
      <w:pPr>
        <w:rPr>
          <w:rFonts w:ascii="Verdana" w:hAnsi="Verdana"/>
          <w:b/>
          <w:bCs/>
          <w:sz w:val="32"/>
          <w:szCs w:val="32"/>
        </w:rPr>
      </w:pPr>
      <w:r w:rsidRPr="00F25EA2">
        <w:rPr>
          <w:rFonts w:ascii="Verdana" w:hAnsi="Verdana"/>
          <w:b/>
          <w:bCs/>
          <w:sz w:val="32"/>
          <w:szCs w:val="32"/>
        </w:rPr>
        <w:t>Adventní koncerty České televize letos slaví 35. výročí a opět zavítají i do mimopražských chrámů</w:t>
      </w:r>
    </w:p>
    <w:p w14:paraId="2D3CEB9B" w14:textId="77777777" w:rsidR="00966A9B" w:rsidRDefault="00966A9B" w:rsidP="00C10BBD">
      <w:pPr>
        <w:rPr>
          <w:rFonts w:ascii="Verdana" w:hAnsi="Verdana"/>
          <w:b/>
          <w:sz w:val="32"/>
          <w:szCs w:val="32"/>
        </w:rPr>
      </w:pPr>
    </w:p>
    <w:p w14:paraId="1527534E" w14:textId="6329F704" w:rsidR="003B26F7" w:rsidRPr="004A43E3" w:rsidRDefault="00F25EA2" w:rsidP="00C10BBD">
      <w:pPr>
        <w:rPr>
          <w:rFonts w:ascii="Verdana" w:hAnsi="Verdana"/>
          <w:color w:val="auto"/>
          <w:sz w:val="18"/>
          <w:szCs w:val="18"/>
        </w:rPr>
      </w:pPr>
      <w:r>
        <w:rPr>
          <w:rFonts w:ascii="Verdana" w:hAnsi="Verdana"/>
          <w:color w:val="auto"/>
          <w:sz w:val="18"/>
          <w:szCs w:val="18"/>
        </w:rPr>
        <w:t>28. listopadu 2025</w:t>
      </w:r>
    </w:p>
    <w:p w14:paraId="20B3A171" w14:textId="77777777" w:rsidR="00D42B09" w:rsidRPr="00C10BBD" w:rsidRDefault="00D42B09" w:rsidP="00C10BBD">
      <w:pPr>
        <w:rPr>
          <w:rFonts w:ascii="Verdana" w:hAnsi="Verdana"/>
          <w:b/>
          <w:color w:val="auto"/>
          <w:sz w:val="18"/>
          <w:szCs w:val="18"/>
        </w:rPr>
      </w:pPr>
    </w:p>
    <w:p w14:paraId="4889052B" w14:textId="076869D1" w:rsidR="003B26F7" w:rsidRDefault="00F25EA2" w:rsidP="00C01FB5">
      <w:pPr>
        <w:pStyle w:val="Perexzprvy"/>
        <w:spacing w:after="0"/>
        <w:rPr>
          <w:bCs/>
        </w:rPr>
      </w:pPr>
      <w:r w:rsidRPr="00F25EA2">
        <w:rPr>
          <w:bCs/>
        </w:rPr>
        <w:t xml:space="preserve">Čtyři adventní neděle, čtyři přímé přenosy charitativních koncertů České televize, které už po pětatřicáté pomohou čtyřem vybraným neziskovým organizacím prostřednictvím jedné z nejdéle fungujících veřejných sbírek v Česku. </w:t>
      </w:r>
      <w:r w:rsidR="00C01FB5">
        <w:rPr>
          <w:bCs/>
        </w:rPr>
        <w:t>První koncert odvysílá už 30. listopadu od 17:30 hodin program ČT1.</w:t>
      </w:r>
    </w:p>
    <w:p w14:paraId="0DE17706" w14:textId="77777777" w:rsidR="00C01FB5" w:rsidRDefault="00C01FB5" w:rsidP="00C01FB5">
      <w:pPr>
        <w:pStyle w:val="Textzprvy"/>
        <w:spacing w:after="0"/>
        <w:rPr>
          <w:i/>
          <w:iCs/>
        </w:rPr>
      </w:pPr>
      <w:bookmarkStart w:id="0" w:name="_Hlk215055722"/>
    </w:p>
    <w:p w14:paraId="35A93BC3" w14:textId="6F82F442" w:rsidR="00C01FB5" w:rsidRPr="00C01FB5" w:rsidRDefault="00C01FB5" w:rsidP="00C01FB5">
      <w:pPr>
        <w:pStyle w:val="Textzprvy"/>
        <w:spacing w:after="0"/>
        <w:rPr>
          <w:b/>
          <w:bCs/>
        </w:rPr>
      </w:pPr>
      <w:r w:rsidRPr="00C01FB5">
        <w:rPr>
          <w:i/>
          <w:iCs/>
        </w:rPr>
        <w:t>„Adventní koncerty České televize se staly nejen kulturním, ale především lidským fenoménem, symbolem dobročinnosti, solidarity a víry v dobro, které v nás všech přebývá. Letošní ročník zavede diváky do Jaroměřic nad Rokytnou, Opavy, Mostu a na závěr do Strahovského kláštera, tedy na místa, která v sobě nesou silné příběhy i jedinečnou atmosféru. Těší mě, že i po tolika letech zůstává smysl těchto koncertů stejný. Pomáhat tam, kde je to nejvíce potřeba. A jsem rád, že se letos ambasadory stali Vladimír Kořen, Michal Žák, Martin Písařík a Lucie Výborná</w:t>
      </w:r>
      <w:r w:rsidRPr="00C01FB5">
        <w:rPr>
          <w:bCs/>
          <w:i/>
          <w:iCs/>
        </w:rPr>
        <w:t xml:space="preserve">,“ </w:t>
      </w:r>
      <w:r w:rsidRPr="00C01FB5">
        <w:rPr>
          <w:bCs/>
        </w:rPr>
        <w:t>říká generální ředitel České televize</w:t>
      </w:r>
      <w:r w:rsidRPr="00C01FB5">
        <w:rPr>
          <w:b/>
          <w:bCs/>
        </w:rPr>
        <w:t xml:space="preserve"> Hynek Chudárek.</w:t>
      </w:r>
    </w:p>
    <w:p w14:paraId="386686B3" w14:textId="77777777" w:rsidR="00C01FB5" w:rsidRPr="00C01FB5" w:rsidRDefault="00C01FB5" w:rsidP="00C01FB5">
      <w:pPr>
        <w:pStyle w:val="Textzprvy"/>
        <w:spacing w:after="0"/>
      </w:pPr>
      <w:r w:rsidRPr="00C01FB5">
        <w:t xml:space="preserve"> </w:t>
      </w:r>
    </w:p>
    <w:bookmarkEnd w:id="0"/>
    <w:p w14:paraId="6F5E048D" w14:textId="77777777" w:rsidR="00EB234F" w:rsidRDefault="00C01FB5" w:rsidP="00C01FB5">
      <w:pPr>
        <w:pStyle w:val="Textzprvy"/>
        <w:spacing w:after="0"/>
      </w:pPr>
      <w:r w:rsidRPr="00C01FB5">
        <w:t>Koncerty se uskuteční ve třech mimopražských chrámech – v kostele sv. Markéty v Jaroměřicích nad Rokytnou, v </w:t>
      </w:r>
      <w:proofErr w:type="spellStart"/>
      <w:r w:rsidRPr="00C01FB5">
        <w:t>konkatedrále</w:t>
      </w:r>
      <w:proofErr w:type="spellEnd"/>
      <w:r w:rsidRPr="00C01FB5">
        <w:t xml:space="preserve"> Nanebevzetí Panny Marie v Opavě a v kostele Nanebevzetí Panny Marie v Mostě. Závěrečný adventní koncert se odehraje už tradičně v bazilice Nanebevzetí Panny Marie v Praze ve Strahovském klášteře. Moderátory budou</w:t>
      </w:r>
      <w:r w:rsidRPr="00C01FB5">
        <w:rPr>
          <w:b/>
          <w:bCs/>
        </w:rPr>
        <w:t xml:space="preserve"> Ester Janečková, Petr Hradil </w:t>
      </w:r>
      <w:r w:rsidRPr="00C01FB5">
        <w:t>a</w:t>
      </w:r>
      <w:r w:rsidRPr="00C01FB5">
        <w:rPr>
          <w:b/>
          <w:bCs/>
        </w:rPr>
        <w:t xml:space="preserve"> Jan Potměšil</w:t>
      </w:r>
      <w:r w:rsidRPr="00C01FB5">
        <w:t xml:space="preserve"> a patrony jednotlivých koncertů meteorolog </w:t>
      </w:r>
      <w:r w:rsidRPr="00C01FB5">
        <w:rPr>
          <w:b/>
          <w:bCs/>
        </w:rPr>
        <w:t>Michal Žák</w:t>
      </w:r>
      <w:r w:rsidRPr="00C01FB5">
        <w:rPr>
          <w:bCs/>
        </w:rPr>
        <w:t>,</w:t>
      </w:r>
      <w:r w:rsidRPr="00C01FB5">
        <w:rPr>
          <w:b/>
          <w:bCs/>
        </w:rPr>
        <w:t xml:space="preserve"> </w:t>
      </w:r>
      <w:r w:rsidRPr="00C01FB5">
        <w:t>moderátor</w:t>
      </w:r>
      <w:r w:rsidRPr="00C01FB5">
        <w:rPr>
          <w:b/>
          <w:bCs/>
        </w:rPr>
        <w:t xml:space="preserve"> Vladimír Kořen</w:t>
      </w:r>
      <w:r w:rsidRPr="00C01FB5">
        <w:rPr>
          <w:bCs/>
        </w:rPr>
        <w:t>,</w:t>
      </w:r>
      <w:r w:rsidRPr="00C01FB5">
        <w:rPr>
          <w:b/>
          <w:bCs/>
        </w:rPr>
        <w:t xml:space="preserve"> </w:t>
      </w:r>
      <w:r w:rsidRPr="00C01FB5">
        <w:t>herec</w:t>
      </w:r>
      <w:r w:rsidRPr="00C01FB5">
        <w:rPr>
          <w:b/>
          <w:bCs/>
        </w:rPr>
        <w:t xml:space="preserve"> Martin Písařík </w:t>
      </w:r>
      <w:r w:rsidRPr="00C01FB5">
        <w:t xml:space="preserve">a moderátorka </w:t>
      </w:r>
      <w:r w:rsidRPr="00C01FB5">
        <w:rPr>
          <w:b/>
          <w:bCs/>
        </w:rPr>
        <w:t>Lucie Výborná</w:t>
      </w:r>
      <w:r w:rsidRPr="00C01FB5">
        <w:t xml:space="preserve">. </w:t>
      </w:r>
    </w:p>
    <w:p w14:paraId="5AE6C285" w14:textId="77777777" w:rsidR="00EB234F" w:rsidRDefault="00EB234F" w:rsidP="00C01FB5">
      <w:pPr>
        <w:pStyle w:val="Textzprvy"/>
        <w:spacing w:after="0"/>
      </w:pPr>
    </w:p>
    <w:p w14:paraId="504A5938" w14:textId="04E18638" w:rsidR="00C01FB5" w:rsidRPr="00C01FB5" w:rsidRDefault="00C01FB5" w:rsidP="00C01FB5">
      <w:pPr>
        <w:pStyle w:val="Textzprvy"/>
        <w:spacing w:after="0"/>
      </w:pPr>
      <w:r w:rsidRPr="00C01FB5">
        <w:t>Hudebních hostů vystoupí na tři desítky – návštěvníci a diváci se mohou těšit na O5 a </w:t>
      </w:r>
      <w:proofErr w:type="spellStart"/>
      <w:r w:rsidRPr="00C01FB5">
        <w:t>Radeček</w:t>
      </w:r>
      <w:proofErr w:type="spellEnd"/>
      <w:r w:rsidRPr="00C01FB5">
        <w:t xml:space="preserve">, </w:t>
      </w:r>
      <w:proofErr w:type="spellStart"/>
      <w:r w:rsidRPr="00C01FB5">
        <w:t>Musicu</w:t>
      </w:r>
      <w:proofErr w:type="spellEnd"/>
      <w:r w:rsidRPr="00C01FB5">
        <w:t xml:space="preserve"> animatu a Malý smyčcový orchestr Třebíč, Igora </w:t>
      </w:r>
      <w:proofErr w:type="spellStart"/>
      <w:r w:rsidRPr="00C01FB5">
        <w:t>Orozoviče</w:t>
      </w:r>
      <w:proofErr w:type="spellEnd"/>
      <w:r w:rsidRPr="00C01FB5">
        <w:t xml:space="preserve">, představí se Permoník </w:t>
      </w:r>
      <w:proofErr w:type="spellStart"/>
      <w:r w:rsidRPr="00C01FB5">
        <w:t>Choir</w:t>
      </w:r>
      <w:proofErr w:type="spellEnd"/>
      <w:r w:rsidRPr="00C01FB5">
        <w:t xml:space="preserve"> Karviná, Veronika Holbová a komorní soubor sestavený z členů Moravské filharmonie Olomouc, Jan Ostrý a Jana Boušková, Štěpán </w:t>
      </w:r>
      <w:proofErr w:type="spellStart"/>
      <w:r w:rsidRPr="00C01FB5">
        <w:t>Kozub</w:t>
      </w:r>
      <w:proofErr w:type="spellEnd"/>
      <w:r w:rsidRPr="00C01FB5">
        <w:t xml:space="preserve"> a </w:t>
      </w:r>
      <w:proofErr w:type="spellStart"/>
      <w:r w:rsidRPr="00C01FB5">
        <w:t>MusEquality</w:t>
      </w:r>
      <w:proofErr w:type="spellEnd"/>
      <w:r w:rsidRPr="00C01FB5">
        <w:t xml:space="preserve">, vystoupí Bohemia </w:t>
      </w:r>
      <w:proofErr w:type="spellStart"/>
      <w:r w:rsidRPr="00C01FB5">
        <w:t>Voice</w:t>
      </w:r>
      <w:proofErr w:type="spellEnd"/>
      <w:r w:rsidRPr="00C01FB5">
        <w:t xml:space="preserve">, Vojtěch Jan Valeš, Tomáš Klus a Ráchel Skleničková, Pavel </w:t>
      </w:r>
      <w:proofErr w:type="spellStart"/>
      <w:r w:rsidRPr="00C01FB5">
        <w:t>Bořkovec</w:t>
      </w:r>
      <w:proofErr w:type="spellEnd"/>
      <w:r w:rsidRPr="00C01FB5">
        <w:t xml:space="preserve"> </w:t>
      </w:r>
      <w:proofErr w:type="spellStart"/>
      <w:r w:rsidRPr="00C01FB5">
        <w:t>Quartet</w:t>
      </w:r>
      <w:proofErr w:type="spellEnd"/>
      <w:r w:rsidRPr="00C01FB5">
        <w:t>, Jan Cina, Vendula Příhodová a </w:t>
      </w:r>
      <w:proofErr w:type="spellStart"/>
      <w:r w:rsidRPr="00C01FB5">
        <w:t>Unique</w:t>
      </w:r>
      <w:proofErr w:type="spellEnd"/>
      <w:r w:rsidRPr="00C01FB5">
        <w:t xml:space="preserve"> </w:t>
      </w:r>
      <w:proofErr w:type="spellStart"/>
      <w:r w:rsidRPr="00C01FB5">
        <w:t>Quartet</w:t>
      </w:r>
      <w:proofErr w:type="spellEnd"/>
      <w:r w:rsidRPr="00C01FB5">
        <w:t xml:space="preserve">, Jiří Vodička a smyčcový soubor </w:t>
      </w:r>
      <w:proofErr w:type="spellStart"/>
      <w:r w:rsidRPr="00C01FB5">
        <w:t>Gmhs</w:t>
      </w:r>
      <w:proofErr w:type="spellEnd"/>
      <w:r w:rsidRPr="00C01FB5">
        <w:t xml:space="preserve">, Adam Plachetka a Adéla Plachetková, Kateřina Marie Tichá a Pavel </w:t>
      </w:r>
      <w:proofErr w:type="spellStart"/>
      <w:r w:rsidRPr="00C01FB5">
        <w:t>Sotoniak</w:t>
      </w:r>
      <w:proofErr w:type="spellEnd"/>
      <w:r w:rsidRPr="00C01FB5">
        <w:t xml:space="preserve">, </w:t>
      </w:r>
      <w:proofErr w:type="spellStart"/>
      <w:r w:rsidRPr="00C01FB5">
        <w:t>Mirai</w:t>
      </w:r>
      <w:proofErr w:type="spellEnd"/>
      <w:r w:rsidRPr="00C01FB5">
        <w:t xml:space="preserve"> a mnozí další.</w:t>
      </w:r>
    </w:p>
    <w:p w14:paraId="4F4D8B2A" w14:textId="77777777" w:rsidR="00C01FB5" w:rsidRPr="00C01FB5" w:rsidRDefault="00C01FB5" w:rsidP="00C01FB5">
      <w:pPr>
        <w:pStyle w:val="Textzprvy"/>
        <w:spacing w:after="0"/>
        <w:rPr>
          <w:i/>
          <w:iCs/>
        </w:rPr>
      </w:pPr>
    </w:p>
    <w:p w14:paraId="6CE0B195" w14:textId="77777777" w:rsidR="00C01FB5" w:rsidRPr="00C01FB5" w:rsidRDefault="00C01FB5" w:rsidP="00C01FB5">
      <w:pPr>
        <w:pStyle w:val="Textzprvy"/>
        <w:spacing w:after="0"/>
      </w:pPr>
      <w:r w:rsidRPr="00C01FB5">
        <w:rPr>
          <w:i/>
          <w:iCs/>
        </w:rPr>
        <w:t>„Letošní série Adventních koncertů České televize je pro mě doslova srdeční záležitostí, a to hned z několika důvodů. Předně jde o 35. sezonu, což je sice jen půlkulaté výročí, ale u pořadů, které účinně pomáhají tam, kde je to skutečně potřeba, stojí za to slavit i půlkulaté výročí. Za druhé jsme pečlivě vybrali mimopražské kostely, kde se koncerty uskuteční. Je to takový vyvážený mix mezi Moravou a Čechami a u každé lokality je důvod, proč koncert pořádat právě tam. Za třetí jsme si pohráli s hudební dramaturgií a sehnali do mimopražských kostelů úžasné hudební hosty. A mě těší, že přivážíme krásně sestavené koncerty do regionů, blíže lidem, kteří nemusí mít na dosah tak pestrou kulturní nabídku. A za čtvrté mám jeden velký sen. Moc si přeji, abychom letos vybrali 25 460 311 Kč anebo více. Pokud vybereme uvedenou částku, pak to bude nejen překonání loňského rekordu, ale také dorovnání do 350 milionů vybraných na dobročinné účely za 35 let existence Adventních koncertů České televize. A to by byl pro mě osobně nejkrásnější vánoční dárek,“</w:t>
      </w:r>
      <w:r w:rsidRPr="00C01FB5">
        <w:t xml:space="preserve"> prozrazuje kreativní producent </w:t>
      </w:r>
      <w:r w:rsidRPr="00C01FB5">
        <w:rPr>
          <w:b/>
          <w:bCs/>
        </w:rPr>
        <w:t>Radomír Šofr</w:t>
      </w:r>
      <w:r w:rsidRPr="00C01FB5">
        <w:t>. </w:t>
      </w:r>
    </w:p>
    <w:p w14:paraId="03098D7B" w14:textId="77777777" w:rsidR="00C01FB5" w:rsidRPr="00C01FB5" w:rsidRDefault="00C01FB5" w:rsidP="00C01FB5">
      <w:pPr>
        <w:pStyle w:val="Textzprvy"/>
        <w:spacing w:after="0"/>
      </w:pPr>
    </w:p>
    <w:p w14:paraId="20854DF9" w14:textId="77777777" w:rsidR="00C01FB5" w:rsidRDefault="00C01FB5" w:rsidP="00C01FB5">
      <w:pPr>
        <w:pStyle w:val="Textzprvy"/>
        <w:spacing w:after="0"/>
      </w:pPr>
      <w:r w:rsidRPr="00C01FB5">
        <w:t xml:space="preserve">Výtěžek z prvního Adventního koncertu ČT poputuje organizaci </w:t>
      </w:r>
      <w:r w:rsidRPr="00C01FB5">
        <w:rPr>
          <w:b/>
          <w:bCs/>
        </w:rPr>
        <w:t>Háta</w:t>
      </w:r>
      <w:r w:rsidRPr="00C01FB5">
        <w:t xml:space="preserve"> z Ledče nad Sázavou, vybraná částka z druhého koncertu zamíří do </w:t>
      </w:r>
      <w:r w:rsidRPr="00C01FB5">
        <w:rPr>
          <w:b/>
          <w:bCs/>
        </w:rPr>
        <w:t>Charity Jablunkov</w:t>
      </w:r>
      <w:r w:rsidRPr="00C01FB5">
        <w:t xml:space="preserve">, třetí koncert má ambici podpořit organizaci </w:t>
      </w:r>
      <w:r w:rsidRPr="00C01FB5">
        <w:rPr>
          <w:b/>
          <w:bCs/>
        </w:rPr>
        <w:t>Pomocné tlapky</w:t>
      </w:r>
      <w:r w:rsidRPr="00C01FB5">
        <w:t xml:space="preserve"> ve Starém Plzenci a výtěžek ze čtvrtého koncertu bude připsán na účet prachatického </w:t>
      </w:r>
      <w:proofErr w:type="spellStart"/>
      <w:r w:rsidRPr="00C01FB5">
        <w:rPr>
          <w:b/>
          <w:bCs/>
        </w:rPr>
        <w:t>Hospicu</w:t>
      </w:r>
      <w:proofErr w:type="spellEnd"/>
      <w:r w:rsidRPr="00C01FB5">
        <w:rPr>
          <w:b/>
          <w:bCs/>
        </w:rPr>
        <w:t xml:space="preserve"> sv. Jana N. Neumanna</w:t>
      </w:r>
      <w:r w:rsidRPr="00C01FB5">
        <w:t>.</w:t>
      </w:r>
    </w:p>
    <w:p w14:paraId="350D1C55" w14:textId="61C160A6" w:rsidR="00C01FB5" w:rsidRPr="00C01FB5" w:rsidRDefault="00C01FB5" w:rsidP="00C01FB5">
      <w:pPr>
        <w:pStyle w:val="Textzprvy"/>
        <w:spacing w:after="0"/>
      </w:pPr>
    </w:p>
    <w:p w14:paraId="5304AF50" w14:textId="19A441A6" w:rsidR="00C01FB5" w:rsidRPr="00C01FB5" w:rsidRDefault="00C01FB5" w:rsidP="00C01FB5">
      <w:pPr>
        <w:pStyle w:val="Textzprvy"/>
        <w:spacing w:after="0"/>
      </w:pPr>
      <w:r w:rsidRPr="00C01FB5">
        <w:lastRenderedPageBreak/>
        <w:t xml:space="preserve">Diváci mohou vybrané neziskové organizace podpořit více způsoby: zasláním dárcovské SMS ve tvaru DMS ADVENT 30, DMS ADVENT 60, DMS ADVENT 90, DMS ADVENT 190, DMS ADVENT 290 nebo DMS ADVENT 490 na číslo 87 777. Další možností je převod na transparentní účet Adventních koncertů ČT (692 692 692/0800) nebo prostřednictvím QR kódu. Darovat on-line je možné na portálu </w:t>
      </w:r>
      <w:hyperlink r:id="rId7" w:history="1">
        <w:r w:rsidR="00EB234F">
          <w:rPr>
            <w:rStyle w:val="Hypertextovodkaz"/>
          </w:rPr>
          <w:t>www.darujspravne.cz</w:t>
        </w:r>
      </w:hyperlink>
      <w:r w:rsidR="00EB234F">
        <w:t xml:space="preserve"> </w:t>
      </w:r>
      <w:r w:rsidRPr="00C01FB5">
        <w:t xml:space="preserve">a v průběhu jednotlivých koncertů také prostřednictvím call centra. </w:t>
      </w:r>
    </w:p>
    <w:p w14:paraId="238063F3" w14:textId="77777777" w:rsidR="00966A9B" w:rsidRDefault="00966A9B" w:rsidP="00C01FB5">
      <w:pPr>
        <w:pStyle w:val="Textzprvy"/>
        <w:spacing w:after="0"/>
        <w:rPr>
          <w:bCs/>
        </w:rPr>
      </w:pPr>
    </w:p>
    <w:p w14:paraId="0F872551" w14:textId="77777777" w:rsidR="007312C5" w:rsidRDefault="00636765" w:rsidP="00C01FB5">
      <w:pPr>
        <w:pStyle w:val="Textzprvy"/>
        <w:spacing w:after="0"/>
        <w:rPr>
          <w:bCs/>
          <w:sz w:val="16"/>
          <w:szCs w:val="16"/>
        </w:rPr>
      </w:pPr>
      <w:r>
        <w:rPr>
          <w:bCs/>
          <w:sz w:val="16"/>
          <w:szCs w:val="16"/>
        </w:rPr>
        <w:t>Tiskové oddělení České televize</w:t>
      </w:r>
    </w:p>
    <w:p w14:paraId="4EAF4534" w14:textId="77777777" w:rsidR="007312C5" w:rsidRPr="003B26F7" w:rsidRDefault="007312C5" w:rsidP="00576FC6">
      <w:pPr>
        <w:pStyle w:val="Textzprvy"/>
        <w:spacing w:after="0"/>
        <w:rPr>
          <w:bCs/>
          <w:sz w:val="16"/>
          <w:szCs w:val="16"/>
        </w:rPr>
      </w:pPr>
      <w:r>
        <w:rPr>
          <w:bCs/>
          <w:sz w:val="16"/>
          <w:szCs w:val="16"/>
        </w:rPr>
        <w:t xml:space="preserve">Servis pro novináře: </w:t>
      </w:r>
      <w:hyperlink r:id="rId8" w:history="1">
        <w:r w:rsidRPr="006930FC">
          <w:rPr>
            <w:rStyle w:val="Hypertextovodkaz"/>
            <w:bCs/>
            <w:sz w:val="16"/>
            <w:szCs w:val="16"/>
          </w:rPr>
          <w:t>www.ceskatelevize.cz/vse-o-ct/pro-media</w:t>
        </w:r>
      </w:hyperlink>
    </w:p>
    <w:sectPr w:rsidR="007312C5" w:rsidRPr="003B26F7" w:rsidSect="00284E29">
      <w:headerReference w:type="default" r:id="rId9"/>
      <w:footerReference w:type="default" r:id="rId10"/>
      <w:pgSz w:w="11906" w:h="16838"/>
      <w:pgMar w:top="2552" w:right="1134" w:bottom="680" w:left="1531"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37504" w14:textId="77777777" w:rsidR="003E7BD3" w:rsidRDefault="003E7BD3" w:rsidP="00FE502B">
      <w:r>
        <w:separator/>
      </w:r>
    </w:p>
  </w:endnote>
  <w:endnote w:type="continuationSeparator" w:id="0">
    <w:p w14:paraId="1B4AAEBA" w14:textId="77777777" w:rsidR="003E7BD3" w:rsidRDefault="003E7BD3" w:rsidP="00FE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FUIText">
    <w:charset w:val="00"/>
    <w:family w:val="auto"/>
    <w:pitch w:val="default"/>
  </w:font>
  <w:font w:name="TV Sans Print">
    <w:altName w:val="Calibri"/>
    <w:panose1 w:val="02000000000000000000"/>
    <w:charset w:val="00"/>
    <w:family w:val="modern"/>
    <w:notTrueType/>
    <w:pitch w:val="variable"/>
    <w:sig w:usb0="00000007" w:usb1="00000001" w:usb2="00000000" w:usb3="00000000" w:csb0="00000093" w:csb1="00000000"/>
  </w:font>
  <w:font w:name="TV Sans Screen">
    <w:altName w:val="Calibri"/>
    <w:panose1 w:val="00000000000000000000"/>
    <w:charset w:val="EE"/>
    <w:family w:val="auto"/>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9018D" w14:textId="77777777" w:rsidR="00343CF5" w:rsidRPr="00B90A0A" w:rsidRDefault="00343CF5" w:rsidP="00343CF5">
    <w:pPr>
      <w:pStyle w:val="Zpat"/>
      <w:rPr>
        <w:rFonts w:ascii="TV Sans Screen" w:hAnsi="TV Sans Screen"/>
        <w:b/>
        <w:color w:val="002E5E"/>
        <w:sz w:val="16"/>
        <w:szCs w:val="16"/>
        <w:lang w:eastAsia="cs-CZ"/>
      </w:rPr>
    </w:pPr>
    <w:r w:rsidRPr="00B90A0A">
      <w:rPr>
        <w:rFonts w:ascii="TV Sans Screen" w:hAnsi="TV Sans Screen"/>
        <w:b/>
        <w:color w:val="002E5E"/>
        <w:sz w:val="16"/>
        <w:szCs w:val="16"/>
        <w:lang w:eastAsia="cs-CZ"/>
      </w:rPr>
      <w:t>Česká televize |</w:t>
    </w:r>
    <w:r w:rsidRPr="00B90A0A">
      <w:rPr>
        <w:rFonts w:ascii="TV Sans Screen" w:hAnsi="TV Sans Screen"/>
        <w:color w:val="002E5E"/>
        <w:sz w:val="16"/>
        <w:szCs w:val="16"/>
        <w:lang w:eastAsia="cs-CZ"/>
      </w:rPr>
      <w:t xml:space="preserve"> </w:t>
    </w:r>
    <w:r w:rsidR="003F4BAA" w:rsidRPr="00B90A0A">
      <w:rPr>
        <w:rFonts w:ascii="TV Sans Screen" w:hAnsi="TV Sans Screen"/>
        <w:color w:val="002E5E"/>
        <w:sz w:val="16"/>
        <w:szCs w:val="16"/>
        <w:lang w:eastAsia="cs-CZ"/>
      </w:rPr>
      <w:t>PR a externí komunikace</w:t>
    </w:r>
  </w:p>
  <w:p w14:paraId="240D725D" w14:textId="77777777" w:rsidR="00343CF5" w:rsidRPr="00B90A0A" w:rsidRDefault="00343CF5" w:rsidP="00343CF5">
    <w:pPr>
      <w:pStyle w:val="Zpat"/>
      <w:rPr>
        <w:rFonts w:ascii="TV Sans Screen" w:hAnsi="TV Sans Screen"/>
        <w:color w:val="002E5E"/>
        <w:sz w:val="16"/>
        <w:szCs w:val="16"/>
        <w:lang w:eastAsia="cs-CZ"/>
      </w:rPr>
    </w:pPr>
    <w:r w:rsidRPr="00B90A0A">
      <w:rPr>
        <w:rFonts w:ascii="TV Sans Screen" w:hAnsi="TV Sans Screen"/>
        <w:b/>
        <w:color w:val="002E5E"/>
        <w:sz w:val="16"/>
        <w:szCs w:val="16"/>
        <w:lang w:eastAsia="cs-CZ"/>
      </w:rPr>
      <w:t xml:space="preserve">E-mail: </w:t>
    </w:r>
    <w:r w:rsidRPr="00B90A0A">
      <w:rPr>
        <w:rFonts w:ascii="TV Sans Screen" w:hAnsi="TV Sans Screen"/>
        <w:color w:val="002E5E"/>
        <w:sz w:val="16"/>
        <w:szCs w:val="16"/>
        <w:lang w:eastAsia="cs-CZ"/>
      </w:rPr>
      <w:t xml:space="preserve">pressct@ceskatelevize.cz </w:t>
    </w:r>
    <w:r w:rsidRPr="00B90A0A">
      <w:rPr>
        <w:rFonts w:ascii="TV Sans Screen" w:hAnsi="TV Sans Screen"/>
        <w:b/>
        <w:color w:val="002E5E"/>
        <w:sz w:val="16"/>
        <w:szCs w:val="16"/>
        <w:lang w:eastAsia="cs-CZ"/>
      </w:rPr>
      <w:t xml:space="preserve">| Telefon: </w:t>
    </w:r>
    <w:r w:rsidRPr="00B90A0A">
      <w:rPr>
        <w:rFonts w:ascii="TV Sans Screen" w:hAnsi="TV Sans Screen"/>
        <w:color w:val="002E5E"/>
        <w:sz w:val="16"/>
        <w:szCs w:val="16"/>
        <w:lang w:eastAsia="cs-CZ"/>
      </w:rPr>
      <w:t>261 133</w:t>
    </w:r>
    <w:r w:rsidR="007312C5" w:rsidRPr="00B90A0A">
      <w:rPr>
        <w:rFonts w:ascii="TV Sans Screen" w:hAnsi="TV Sans Screen"/>
        <w:color w:val="002E5E"/>
        <w:sz w:val="16"/>
        <w:szCs w:val="16"/>
        <w:lang w:eastAsia="cs-CZ"/>
      </w:rPr>
      <w:t> </w:t>
    </w:r>
    <w:r w:rsidRPr="00B90A0A">
      <w:rPr>
        <w:rFonts w:ascii="TV Sans Screen" w:hAnsi="TV Sans Screen"/>
        <w:color w:val="002E5E"/>
        <w:sz w:val="16"/>
        <w:szCs w:val="16"/>
        <w:lang w:eastAsia="cs-CZ"/>
      </w:rPr>
      <w:t>474</w:t>
    </w:r>
  </w:p>
  <w:p w14:paraId="32E9223E" w14:textId="77777777" w:rsidR="007312C5" w:rsidRPr="007312C5" w:rsidRDefault="007312C5" w:rsidP="00343CF5">
    <w:pPr>
      <w:pStyle w:val="Zpat"/>
      <w:rPr>
        <w:rFonts w:ascii="TV Sans Screen" w:hAnsi="TV Sans Screen"/>
        <w:color w:val="002E5E"/>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FD3CF" w14:textId="77777777" w:rsidR="003E7BD3" w:rsidRDefault="003E7BD3" w:rsidP="00FE502B">
      <w:r>
        <w:separator/>
      </w:r>
    </w:p>
  </w:footnote>
  <w:footnote w:type="continuationSeparator" w:id="0">
    <w:p w14:paraId="460FC14E" w14:textId="77777777" w:rsidR="003E7BD3" w:rsidRDefault="003E7BD3" w:rsidP="00FE5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3D78" w14:textId="77777777" w:rsidR="00343CF5" w:rsidRDefault="00343CF5" w:rsidP="00D520F6">
    <w:pPr>
      <w:pStyle w:val="Zhlav"/>
    </w:pPr>
    <w:r>
      <w:rPr>
        <w:noProof/>
      </w:rPr>
      <mc:AlternateContent>
        <mc:Choice Requires="wps">
          <w:drawing>
            <wp:anchor distT="0" distB="0" distL="114300" distR="114300" simplePos="0" relativeHeight="251657216" behindDoc="0" locked="0" layoutInCell="1" allowOverlap="1" wp14:anchorId="14C78EB0" wp14:editId="46B9A6B7">
              <wp:simplePos x="0" y="0"/>
              <wp:positionH relativeFrom="column">
                <wp:posOffset>3423285</wp:posOffset>
              </wp:positionH>
              <wp:positionV relativeFrom="paragraph">
                <wp:posOffset>-46990</wp:posOffset>
              </wp:positionV>
              <wp:extent cx="1821815" cy="322580"/>
              <wp:effectExtent l="3810" t="635" r="317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322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B135E"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78EB0" id="_x0000_t202" coordsize="21600,21600" o:spt="202" path="m,l,21600r21600,l21600,xe">
              <v:stroke joinstyle="miter"/>
              <v:path gradientshapeok="t" o:connecttype="rect"/>
            </v:shapetype>
            <v:shape id="Text Box 2" o:spid="_x0000_s1026" type="#_x0000_t202" style="position:absolute;margin-left:269.55pt;margin-top:-3.7pt;width:143.45pt;height:2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" stroked="f">
              <v:fill opacity="0"/>
              <v:textbox>
                <w:txbxContent>
                  <w:p w14:paraId="67CB135E"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v:textbox>
            </v:shape>
          </w:pict>
        </mc:Fallback>
      </mc:AlternateContent>
    </w:r>
    <w:r>
      <w:rPr>
        <w:noProof/>
      </w:rPr>
      <w:drawing>
        <wp:anchor distT="0" distB="0" distL="114300" distR="114300" simplePos="0" relativeHeight="251658240" behindDoc="1" locked="0" layoutInCell="1" allowOverlap="1" wp14:anchorId="5B3D9DD6" wp14:editId="65DCEF09">
          <wp:simplePos x="0" y="0"/>
          <wp:positionH relativeFrom="page">
            <wp:posOffset>360045</wp:posOffset>
          </wp:positionH>
          <wp:positionV relativeFrom="page">
            <wp:posOffset>360045</wp:posOffset>
          </wp:positionV>
          <wp:extent cx="2520315" cy="360045"/>
          <wp:effectExtent l="0" t="0" r="0" b="0"/>
          <wp:wrapNone/>
          <wp:docPr id="3" name="obrázek 3" descr="muj-CT-V1-lg-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uj-CT-V1-lg-rgb"/>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717E3"/>
    <w:multiLevelType w:val="hybridMultilevel"/>
    <w:tmpl w:val="2EDE79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AF6729D"/>
    <w:multiLevelType w:val="hybridMultilevel"/>
    <w:tmpl w:val="B3D0E63A"/>
    <w:lvl w:ilvl="0" w:tplc="EAAC902E">
      <w:start w:val="1"/>
      <w:numFmt w:val="decimal"/>
      <w:pStyle w:val="slovantextzprvy"/>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6565121">
    <w:abstractNumId w:val="1"/>
  </w:num>
  <w:num w:numId="2" w16cid:durableId="72780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BD3"/>
    <w:rsid w:val="00005066"/>
    <w:rsid w:val="00005CB7"/>
    <w:rsid w:val="00041F97"/>
    <w:rsid w:val="00054142"/>
    <w:rsid w:val="00070486"/>
    <w:rsid w:val="00074F2B"/>
    <w:rsid w:val="00097321"/>
    <w:rsid w:val="000A70ED"/>
    <w:rsid w:val="000B5483"/>
    <w:rsid w:val="000D38F4"/>
    <w:rsid w:val="000D5B63"/>
    <w:rsid w:val="000D6D6D"/>
    <w:rsid w:val="000F04FD"/>
    <w:rsid w:val="000F506B"/>
    <w:rsid w:val="000F6642"/>
    <w:rsid w:val="000F7A58"/>
    <w:rsid w:val="001026AF"/>
    <w:rsid w:val="001079C8"/>
    <w:rsid w:val="001138D2"/>
    <w:rsid w:val="0012046C"/>
    <w:rsid w:val="0013378E"/>
    <w:rsid w:val="00137CD5"/>
    <w:rsid w:val="00137D28"/>
    <w:rsid w:val="00144247"/>
    <w:rsid w:val="00144618"/>
    <w:rsid w:val="001509D6"/>
    <w:rsid w:val="00156863"/>
    <w:rsid w:val="0016265D"/>
    <w:rsid w:val="001661E7"/>
    <w:rsid w:val="00176B98"/>
    <w:rsid w:val="00176BB2"/>
    <w:rsid w:val="001947C7"/>
    <w:rsid w:val="001953ED"/>
    <w:rsid w:val="00197000"/>
    <w:rsid w:val="001A560A"/>
    <w:rsid w:val="001B7C3A"/>
    <w:rsid w:val="001C461E"/>
    <w:rsid w:val="001D477C"/>
    <w:rsid w:val="001D5B9F"/>
    <w:rsid w:val="001E6886"/>
    <w:rsid w:val="002157D9"/>
    <w:rsid w:val="00217E15"/>
    <w:rsid w:val="002370B2"/>
    <w:rsid w:val="00266600"/>
    <w:rsid w:val="00271094"/>
    <w:rsid w:val="00284E29"/>
    <w:rsid w:val="002A57EC"/>
    <w:rsid w:val="002C54A8"/>
    <w:rsid w:val="002D4966"/>
    <w:rsid w:val="002E7A62"/>
    <w:rsid w:val="003032A0"/>
    <w:rsid w:val="0032189A"/>
    <w:rsid w:val="00324976"/>
    <w:rsid w:val="00343CF5"/>
    <w:rsid w:val="003533FD"/>
    <w:rsid w:val="003534B8"/>
    <w:rsid w:val="003559C7"/>
    <w:rsid w:val="00362DBE"/>
    <w:rsid w:val="003720CE"/>
    <w:rsid w:val="003740EE"/>
    <w:rsid w:val="00387802"/>
    <w:rsid w:val="003940B7"/>
    <w:rsid w:val="003B0712"/>
    <w:rsid w:val="003B26F7"/>
    <w:rsid w:val="003B6CB2"/>
    <w:rsid w:val="003C07D0"/>
    <w:rsid w:val="003D7775"/>
    <w:rsid w:val="003E4381"/>
    <w:rsid w:val="003E7BD3"/>
    <w:rsid w:val="003F12BE"/>
    <w:rsid w:val="003F2AD0"/>
    <w:rsid w:val="003F4BAA"/>
    <w:rsid w:val="003F7804"/>
    <w:rsid w:val="0040038B"/>
    <w:rsid w:val="0040295A"/>
    <w:rsid w:val="00412AD7"/>
    <w:rsid w:val="004137D7"/>
    <w:rsid w:val="00413B32"/>
    <w:rsid w:val="004262E8"/>
    <w:rsid w:val="00430F3F"/>
    <w:rsid w:val="004429D3"/>
    <w:rsid w:val="004458E6"/>
    <w:rsid w:val="00463E3F"/>
    <w:rsid w:val="00464A96"/>
    <w:rsid w:val="00467377"/>
    <w:rsid w:val="004727C8"/>
    <w:rsid w:val="00491C8D"/>
    <w:rsid w:val="00495845"/>
    <w:rsid w:val="004A0EC5"/>
    <w:rsid w:val="004A43E3"/>
    <w:rsid w:val="004C173D"/>
    <w:rsid w:val="004C78E8"/>
    <w:rsid w:val="004D3E0B"/>
    <w:rsid w:val="004E2C11"/>
    <w:rsid w:val="004F12BC"/>
    <w:rsid w:val="004F4E54"/>
    <w:rsid w:val="004F6922"/>
    <w:rsid w:val="00502805"/>
    <w:rsid w:val="005128CB"/>
    <w:rsid w:val="00516E0D"/>
    <w:rsid w:val="00521969"/>
    <w:rsid w:val="005230C9"/>
    <w:rsid w:val="00533E7F"/>
    <w:rsid w:val="00533EDF"/>
    <w:rsid w:val="00536374"/>
    <w:rsid w:val="0054275C"/>
    <w:rsid w:val="00544A80"/>
    <w:rsid w:val="00550427"/>
    <w:rsid w:val="00553474"/>
    <w:rsid w:val="005574AE"/>
    <w:rsid w:val="00560DCD"/>
    <w:rsid w:val="00564FC1"/>
    <w:rsid w:val="00574817"/>
    <w:rsid w:val="00576FC6"/>
    <w:rsid w:val="00581DEA"/>
    <w:rsid w:val="00585033"/>
    <w:rsid w:val="0059030B"/>
    <w:rsid w:val="00595813"/>
    <w:rsid w:val="005B1CCA"/>
    <w:rsid w:val="005C3FD5"/>
    <w:rsid w:val="005D7E81"/>
    <w:rsid w:val="005E0F3E"/>
    <w:rsid w:val="005E260D"/>
    <w:rsid w:val="005E7084"/>
    <w:rsid w:val="005F7332"/>
    <w:rsid w:val="00600EB3"/>
    <w:rsid w:val="006274D7"/>
    <w:rsid w:val="006277A4"/>
    <w:rsid w:val="00630721"/>
    <w:rsid w:val="00630BFE"/>
    <w:rsid w:val="006355B5"/>
    <w:rsid w:val="00636765"/>
    <w:rsid w:val="0065635A"/>
    <w:rsid w:val="00676729"/>
    <w:rsid w:val="00677B3C"/>
    <w:rsid w:val="006822D5"/>
    <w:rsid w:val="00694FD6"/>
    <w:rsid w:val="00696E81"/>
    <w:rsid w:val="006A5906"/>
    <w:rsid w:val="006A7A9C"/>
    <w:rsid w:val="006B488F"/>
    <w:rsid w:val="006C3199"/>
    <w:rsid w:val="006C37F1"/>
    <w:rsid w:val="006D2FEB"/>
    <w:rsid w:val="006E63CB"/>
    <w:rsid w:val="006F6107"/>
    <w:rsid w:val="00701BCE"/>
    <w:rsid w:val="00704CB4"/>
    <w:rsid w:val="00704FFD"/>
    <w:rsid w:val="0071708A"/>
    <w:rsid w:val="00730BFE"/>
    <w:rsid w:val="007312C5"/>
    <w:rsid w:val="007332F6"/>
    <w:rsid w:val="00734D80"/>
    <w:rsid w:val="00741409"/>
    <w:rsid w:val="00745BEE"/>
    <w:rsid w:val="007853E0"/>
    <w:rsid w:val="007A573F"/>
    <w:rsid w:val="007D78C7"/>
    <w:rsid w:val="007F6697"/>
    <w:rsid w:val="008070ED"/>
    <w:rsid w:val="0082159F"/>
    <w:rsid w:val="008244BA"/>
    <w:rsid w:val="0083357C"/>
    <w:rsid w:val="0084209E"/>
    <w:rsid w:val="008528D3"/>
    <w:rsid w:val="008575C3"/>
    <w:rsid w:val="00872F28"/>
    <w:rsid w:val="0087379A"/>
    <w:rsid w:val="008B0D2A"/>
    <w:rsid w:val="008B4488"/>
    <w:rsid w:val="008C6885"/>
    <w:rsid w:val="008D0B15"/>
    <w:rsid w:val="008D51B9"/>
    <w:rsid w:val="008D6EAD"/>
    <w:rsid w:val="008F6EC2"/>
    <w:rsid w:val="0090024B"/>
    <w:rsid w:val="0090355A"/>
    <w:rsid w:val="00917E36"/>
    <w:rsid w:val="00923FD5"/>
    <w:rsid w:val="00940DAD"/>
    <w:rsid w:val="0095031E"/>
    <w:rsid w:val="0096200E"/>
    <w:rsid w:val="00964730"/>
    <w:rsid w:val="00966A9B"/>
    <w:rsid w:val="00985DCE"/>
    <w:rsid w:val="00995CA1"/>
    <w:rsid w:val="009A037D"/>
    <w:rsid w:val="009B1D76"/>
    <w:rsid w:val="009B47EE"/>
    <w:rsid w:val="009C281E"/>
    <w:rsid w:val="009C35B4"/>
    <w:rsid w:val="009D0DB2"/>
    <w:rsid w:val="009E1BB0"/>
    <w:rsid w:val="009E753A"/>
    <w:rsid w:val="009F00FC"/>
    <w:rsid w:val="00A025AB"/>
    <w:rsid w:val="00A0297D"/>
    <w:rsid w:val="00A03445"/>
    <w:rsid w:val="00A24833"/>
    <w:rsid w:val="00A35054"/>
    <w:rsid w:val="00A36664"/>
    <w:rsid w:val="00A524D3"/>
    <w:rsid w:val="00A815A1"/>
    <w:rsid w:val="00A82B5D"/>
    <w:rsid w:val="00A85A56"/>
    <w:rsid w:val="00A873B9"/>
    <w:rsid w:val="00AA4AF3"/>
    <w:rsid w:val="00AA4E79"/>
    <w:rsid w:val="00AB00FF"/>
    <w:rsid w:val="00AC0789"/>
    <w:rsid w:val="00AC0E90"/>
    <w:rsid w:val="00AF66BB"/>
    <w:rsid w:val="00AF70F3"/>
    <w:rsid w:val="00B0047C"/>
    <w:rsid w:val="00B01750"/>
    <w:rsid w:val="00B277E8"/>
    <w:rsid w:val="00B3184D"/>
    <w:rsid w:val="00B42875"/>
    <w:rsid w:val="00B438C2"/>
    <w:rsid w:val="00B57E6C"/>
    <w:rsid w:val="00B70653"/>
    <w:rsid w:val="00B8298B"/>
    <w:rsid w:val="00B90A0A"/>
    <w:rsid w:val="00B95574"/>
    <w:rsid w:val="00BB0F4D"/>
    <w:rsid w:val="00BB15EC"/>
    <w:rsid w:val="00BC1512"/>
    <w:rsid w:val="00BD35A7"/>
    <w:rsid w:val="00BE3041"/>
    <w:rsid w:val="00BE4382"/>
    <w:rsid w:val="00BF286D"/>
    <w:rsid w:val="00BF3E23"/>
    <w:rsid w:val="00C01FB5"/>
    <w:rsid w:val="00C073BF"/>
    <w:rsid w:val="00C10BBD"/>
    <w:rsid w:val="00C164E8"/>
    <w:rsid w:val="00C31352"/>
    <w:rsid w:val="00C37473"/>
    <w:rsid w:val="00C61585"/>
    <w:rsid w:val="00C63A47"/>
    <w:rsid w:val="00C6628D"/>
    <w:rsid w:val="00C71B9B"/>
    <w:rsid w:val="00C80E14"/>
    <w:rsid w:val="00C84A3C"/>
    <w:rsid w:val="00C85878"/>
    <w:rsid w:val="00C90598"/>
    <w:rsid w:val="00C91BA7"/>
    <w:rsid w:val="00CA7EB5"/>
    <w:rsid w:val="00CB3912"/>
    <w:rsid w:val="00CD4CD5"/>
    <w:rsid w:val="00CD6B8B"/>
    <w:rsid w:val="00CD7EC5"/>
    <w:rsid w:val="00CE2118"/>
    <w:rsid w:val="00CE2493"/>
    <w:rsid w:val="00CE5361"/>
    <w:rsid w:val="00CF56DA"/>
    <w:rsid w:val="00D0429E"/>
    <w:rsid w:val="00D06324"/>
    <w:rsid w:val="00D0765C"/>
    <w:rsid w:val="00D11DF9"/>
    <w:rsid w:val="00D11E1C"/>
    <w:rsid w:val="00D16B5A"/>
    <w:rsid w:val="00D17F92"/>
    <w:rsid w:val="00D3180E"/>
    <w:rsid w:val="00D4122E"/>
    <w:rsid w:val="00D42B09"/>
    <w:rsid w:val="00D46478"/>
    <w:rsid w:val="00D520F6"/>
    <w:rsid w:val="00D738E6"/>
    <w:rsid w:val="00D97134"/>
    <w:rsid w:val="00DA2F4B"/>
    <w:rsid w:val="00DB1A17"/>
    <w:rsid w:val="00DB4396"/>
    <w:rsid w:val="00DC49BD"/>
    <w:rsid w:val="00DC7F7A"/>
    <w:rsid w:val="00DD02E7"/>
    <w:rsid w:val="00DD23D1"/>
    <w:rsid w:val="00DD3CD9"/>
    <w:rsid w:val="00DE11FF"/>
    <w:rsid w:val="00E054C5"/>
    <w:rsid w:val="00E14A9E"/>
    <w:rsid w:val="00E16DD2"/>
    <w:rsid w:val="00E23816"/>
    <w:rsid w:val="00E32F08"/>
    <w:rsid w:val="00E5126A"/>
    <w:rsid w:val="00E6289E"/>
    <w:rsid w:val="00E83211"/>
    <w:rsid w:val="00E8520A"/>
    <w:rsid w:val="00E86353"/>
    <w:rsid w:val="00E869F8"/>
    <w:rsid w:val="00EB11BD"/>
    <w:rsid w:val="00EB1FE9"/>
    <w:rsid w:val="00EB234F"/>
    <w:rsid w:val="00EB4F49"/>
    <w:rsid w:val="00EC256B"/>
    <w:rsid w:val="00EC4FB5"/>
    <w:rsid w:val="00EC73D8"/>
    <w:rsid w:val="00EF6225"/>
    <w:rsid w:val="00F07962"/>
    <w:rsid w:val="00F07C0D"/>
    <w:rsid w:val="00F16960"/>
    <w:rsid w:val="00F22057"/>
    <w:rsid w:val="00F2258D"/>
    <w:rsid w:val="00F23999"/>
    <w:rsid w:val="00F25B73"/>
    <w:rsid w:val="00F25EA2"/>
    <w:rsid w:val="00F358C5"/>
    <w:rsid w:val="00F40376"/>
    <w:rsid w:val="00F47AF8"/>
    <w:rsid w:val="00F5373B"/>
    <w:rsid w:val="00F545A7"/>
    <w:rsid w:val="00F6640A"/>
    <w:rsid w:val="00F672B2"/>
    <w:rsid w:val="00F905EF"/>
    <w:rsid w:val="00F96AA5"/>
    <w:rsid w:val="00F96B65"/>
    <w:rsid w:val="00FA5350"/>
    <w:rsid w:val="00FA7493"/>
    <w:rsid w:val="00FB0822"/>
    <w:rsid w:val="00FB72C6"/>
    <w:rsid w:val="00FB7EBF"/>
    <w:rsid w:val="00FC3395"/>
    <w:rsid w:val="00FD179C"/>
    <w:rsid w:val="00FD30E9"/>
    <w:rsid w:val="00FD63AC"/>
    <w:rsid w:val="00FD7ABF"/>
    <w:rsid w:val="00FE5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64326"/>
  <w15:chartTrackingRefBased/>
  <w15:docId w15:val="{EA91F59F-96F1-430A-98A8-C655064DC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0DCD"/>
    <w:rPr>
      <w:rFonts w:eastAsia="Calibri"/>
      <w:color w:val="000000"/>
      <w:sz w:val="24"/>
      <w:szCs w:val="24"/>
      <w:lang w:eastAsia="en-US"/>
    </w:rPr>
  </w:style>
  <w:style w:type="paragraph" w:styleId="Nadpis3">
    <w:name w:val="heading 3"/>
    <w:basedOn w:val="Normln"/>
    <w:link w:val="Nadpis3Char"/>
    <w:uiPriority w:val="9"/>
    <w:qFormat/>
    <w:rsid w:val="0090024B"/>
    <w:pPr>
      <w:outlineLvl w:val="2"/>
    </w:pPr>
    <w:rPr>
      <w:rFonts w:eastAsia="Times New Roman"/>
      <w:b/>
      <w:bCs/>
      <w:color w:val="auto"/>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502B"/>
    <w:pPr>
      <w:tabs>
        <w:tab w:val="center" w:pos="4536"/>
        <w:tab w:val="right" w:pos="9072"/>
      </w:tabs>
    </w:pPr>
  </w:style>
  <w:style w:type="character" w:customStyle="1" w:styleId="ZhlavChar">
    <w:name w:val="Záhlaví Char"/>
    <w:link w:val="Zhlav"/>
    <w:uiPriority w:val="99"/>
    <w:rsid w:val="002E7A62"/>
    <w:rPr>
      <w:rFonts w:ascii="Arial" w:hAnsi="Arial"/>
      <w:sz w:val="22"/>
      <w:szCs w:val="24"/>
    </w:rPr>
  </w:style>
  <w:style w:type="paragraph" w:styleId="Zpat">
    <w:name w:val="footer"/>
    <w:basedOn w:val="Normln"/>
    <w:link w:val="ZpatChar"/>
    <w:uiPriority w:val="99"/>
    <w:unhideWhenUsed/>
    <w:rsid w:val="00FE502B"/>
    <w:pPr>
      <w:tabs>
        <w:tab w:val="center" w:pos="4536"/>
        <w:tab w:val="right" w:pos="9072"/>
      </w:tabs>
    </w:pPr>
  </w:style>
  <w:style w:type="character" w:customStyle="1" w:styleId="ZpatChar">
    <w:name w:val="Zápatí Char"/>
    <w:link w:val="Zpat"/>
    <w:uiPriority w:val="99"/>
    <w:rsid w:val="002E7A62"/>
    <w:rPr>
      <w:rFonts w:ascii="Arial" w:hAnsi="Arial"/>
      <w:sz w:val="22"/>
      <w:szCs w:val="24"/>
    </w:rPr>
  </w:style>
  <w:style w:type="character" w:styleId="Hypertextovodkaz">
    <w:name w:val="Hyperlink"/>
    <w:uiPriority w:val="99"/>
    <w:unhideWhenUsed/>
    <w:rsid w:val="00D0765C"/>
    <w:rPr>
      <w:color w:val="0000FF"/>
      <w:u w:val="single"/>
    </w:rPr>
  </w:style>
  <w:style w:type="paragraph" w:customStyle="1" w:styleId="Titulekzprvy">
    <w:name w:val="Titulek zprávy"/>
    <w:basedOn w:val="Normln"/>
    <w:link w:val="TitulekzprvyChar"/>
    <w:qFormat/>
    <w:rsid w:val="002370B2"/>
    <w:pPr>
      <w:spacing w:after="360"/>
    </w:pPr>
    <w:rPr>
      <w:rFonts w:ascii="Verdana" w:hAnsi="Verdana"/>
      <w:b/>
      <w:sz w:val="32"/>
      <w:szCs w:val="32"/>
    </w:rPr>
  </w:style>
  <w:style w:type="paragraph" w:customStyle="1" w:styleId="Datumzprvy">
    <w:name w:val="Datum zprávy"/>
    <w:basedOn w:val="Normln"/>
    <w:link w:val="DatumzprvyChar"/>
    <w:uiPriority w:val="1"/>
    <w:qFormat/>
    <w:rsid w:val="00FB7EBF"/>
    <w:pPr>
      <w:spacing w:after="1418"/>
    </w:pPr>
    <w:rPr>
      <w:rFonts w:ascii="Verdana" w:hAnsi="Verdana"/>
    </w:rPr>
  </w:style>
  <w:style w:type="character" w:customStyle="1" w:styleId="TitulekzprvyChar">
    <w:name w:val="Titulek zprávy Char"/>
    <w:link w:val="Titulekzprvy"/>
    <w:rsid w:val="002370B2"/>
    <w:rPr>
      <w:rFonts w:ascii="Verdana" w:hAnsi="Verdana"/>
      <w:b/>
      <w:sz w:val="32"/>
      <w:szCs w:val="32"/>
    </w:rPr>
  </w:style>
  <w:style w:type="paragraph" w:customStyle="1" w:styleId="Perexzprvy">
    <w:name w:val="Perex zprávy"/>
    <w:basedOn w:val="Textzprvy"/>
    <w:next w:val="Textzprvy"/>
    <w:link w:val="PerexzprvyChar"/>
    <w:uiPriority w:val="2"/>
    <w:qFormat/>
    <w:rsid w:val="00940DAD"/>
    <w:rPr>
      <w:b/>
    </w:rPr>
  </w:style>
  <w:style w:type="character" w:customStyle="1" w:styleId="DatumzprvyChar">
    <w:name w:val="Datum zprávy Char"/>
    <w:link w:val="Datumzprvy"/>
    <w:uiPriority w:val="1"/>
    <w:rsid w:val="005F7332"/>
    <w:rPr>
      <w:rFonts w:ascii="Verdana" w:hAnsi="Verdana"/>
      <w:sz w:val="24"/>
      <w:szCs w:val="24"/>
    </w:rPr>
  </w:style>
  <w:style w:type="paragraph" w:customStyle="1" w:styleId="Textzprvy">
    <w:name w:val="Text zprávy"/>
    <w:link w:val="TextzprvyChar"/>
    <w:uiPriority w:val="3"/>
    <w:qFormat/>
    <w:rsid w:val="00413B32"/>
    <w:pPr>
      <w:spacing w:after="360" w:line="260" w:lineRule="exact"/>
      <w:jc w:val="both"/>
    </w:pPr>
    <w:rPr>
      <w:rFonts w:ascii="Verdana" w:hAnsi="Verdana"/>
      <w:sz w:val="18"/>
      <w:szCs w:val="18"/>
    </w:rPr>
  </w:style>
  <w:style w:type="character" w:customStyle="1" w:styleId="PerexzprvyChar">
    <w:name w:val="Perex zprávy Char"/>
    <w:link w:val="Perexzprvy"/>
    <w:uiPriority w:val="2"/>
    <w:rsid w:val="00A35054"/>
    <w:rPr>
      <w:rFonts w:ascii="Verdana" w:hAnsi="Verdana"/>
      <w:b/>
      <w:sz w:val="18"/>
      <w:szCs w:val="18"/>
    </w:rPr>
  </w:style>
  <w:style w:type="paragraph" w:customStyle="1" w:styleId="slovantextzprvy">
    <w:name w:val="Číslovaný text zprávy"/>
    <w:basedOn w:val="Textzprvy"/>
    <w:link w:val="slovantextzprvyChar"/>
    <w:uiPriority w:val="4"/>
    <w:qFormat/>
    <w:rsid w:val="00B277E8"/>
    <w:pPr>
      <w:numPr>
        <w:numId w:val="1"/>
      </w:numPr>
      <w:ind w:left="378"/>
    </w:pPr>
  </w:style>
  <w:style w:type="character" w:customStyle="1" w:styleId="TextzprvyChar">
    <w:name w:val="Text zprávy Char"/>
    <w:link w:val="Textzprvy"/>
    <w:uiPriority w:val="3"/>
    <w:rsid w:val="00A35054"/>
    <w:rPr>
      <w:rFonts w:ascii="Verdana" w:hAnsi="Verdana"/>
      <w:sz w:val="18"/>
      <w:szCs w:val="18"/>
    </w:rPr>
  </w:style>
  <w:style w:type="paragraph" w:styleId="Textbubliny">
    <w:name w:val="Balloon Text"/>
    <w:basedOn w:val="Normln"/>
    <w:link w:val="TextbublinyChar"/>
    <w:uiPriority w:val="99"/>
    <w:semiHidden/>
    <w:unhideWhenUsed/>
    <w:rsid w:val="00AA4AF3"/>
    <w:rPr>
      <w:rFonts w:ascii="Tahoma" w:hAnsi="Tahoma" w:cs="Tahoma"/>
      <w:sz w:val="16"/>
      <w:szCs w:val="16"/>
    </w:rPr>
  </w:style>
  <w:style w:type="character" w:customStyle="1" w:styleId="slovantextzprvyChar">
    <w:name w:val="Číslovaný text zprávy Char"/>
    <w:basedOn w:val="TextzprvyChar"/>
    <w:link w:val="slovantextzprvy"/>
    <w:uiPriority w:val="4"/>
    <w:rsid w:val="00A35054"/>
    <w:rPr>
      <w:rFonts w:ascii="Verdana" w:hAnsi="Verdana"/>
      <w:sz w:val="18"/>
      <w:szCs w:val="18"/>
    </w:rPr>
  </w:style>
  <w:style w:type="character" w:customStyle="1" w:styleId="TextbublinyChar">
    <w:name w:val="Text bubliny Char"/>
    <w:link w:val="Textbubliny"/>
    <w:uiPriority w:val="99"/>
    <w:semiHidden/>
    <w:rsid w:val="002E7A62"/>
    <w:rPr>
      <w:rFonts w:ascii="Tahoma" w:hAnsi="Tahoma" w:cs="Tahoma"/>
      <w:sz w:val="16"/>
      <w:szCs w:val="16"/>
    </w:rPr>
  </w:style>
  <w:style w:type="character" w:customStyle="1" w:styleId="Nadpis3Char">
    <w:name w:val="Nadpis 3 Char"/>
    <w:link w:val="Nadpis3"/>
    <w:uiPriority w:val="9"/>
    <w:rsid w:val="0090024B"/>
    <w:rPr>
      <w:b/>
      <w:bCs/>
      <w:sz w:val="24"/>
      <w:szCs w:val="24"/>
    </w:rPr>
  </w:style>
  <w:style w:type="paragraph" w:styleId="Normlnweb">
    <w:name w:val="Normal (Web)"/>
    <w:basedOn w:val="Normln"/>
    <w:uiPriority w:val="99"/>
    <w:semiHidden/>
    <w:unhideWhenUsed/>
    <w:rsid w:val="0090024B"/>
    <w:rPr>
      <w:rFonts w:eastAsia="Times New Roman"/>
      <w:color w:val="auto"/>
      <w:lang w:eastAsia="cs-CZ"/>
    </w:rPr>
  </w:style>
  <w:style w:type="paragraph" w:customStyle="1" w:styleId="podtitulh2">
    <w:name w:val="podtitulh2"/>
    <w:basedOn w:val="Normln"/>
    <w:rsid w:val="0090024B"/>
    <w:rPr>
      <w:rFonts w:eastAsia="Times New Roman"/>
      <w:color w:val="auto"/>
      <w:lang w:eastAsia="cs-CZ"/>
    </w:rPr>
  </w:style>
  <w:style w:type="character" w:customStyle="1" w:styleId="Zvraznn">
    <w:name w:val="Zvýraznění"/>
    <w:uiPriority w:val="20"/>
    <w:qFormat/>
    <w:rsid w:val="0090024B"/>
    <w:rPr>
      <w:i/>
      <w:iCs/>
    </w:rPr>
  </w:style>
  <w:style w:type="character" w:styleId="Siln">
    <w:name w:val="Strong"/>
    <w:uiPriority w:val="22"/>
    <w:qFormat/>
    <w:rsid w:val="0090024B"/>
    <w:rPr>
      <w:b/>
      <w:bCs/>
    </w:rPr>
  </w:style>
  <w:style w:type="character" w:customStyle="1" w:styleId="s1">
    <w:name w:val="s1"/>
    <w:rsid w:val="00137D28"/>
    <w:rPr>
      <w:rFonts w:ascii=".SFUIText" w:hAnsi=".SFUIText" w:hint="default"/>
      <w:b w:val="0"/>
      <w:bCs w:val="0"/>
      <w:i w:val="0"/>
      <w:iCs w:val="0"/>
    </w:rPr>
  </w:style>
  <w:style w:type="paragraph" w:styleId="Prosttext">
    <w:name w:val="Plain Text"/>
    <w:basedOn w:val="Normln"/>
    <w:link w:val="ProsttextChar"/>
    <w:uiPriority w:val="99"/>
    <w:unhideWhenUsed/>
    <w:rsid w:val="00C84A3C"/>
    <w:rPr>
      <w:rFonts w:ascii="Calibri" w:hAnsi="Calibri"/>
      <w:color w:val="auto"/>
      <w:sz w:val="22"/>
      <w:szCs w:val="22"/>
    </w:rPr>
  </w:style>
  <w:style w:type="character" w:customStyle="1" w:styleId="ProsttextChar">
    <w:name w:val="Prostý text Char"/>
    <w:link w:val="Prosttext"/>
    <w:uiPriority w:val="99"/>
    <w:rsid w:val="00C84A3C"/>
    <w:rPr>
      <w:rFonts w:ascii="Calibri" w:eastAsia="Calibri" w:hAnsi="Calibri"/>
      <w:sz w:val="22"/>
      <w:szCs w:val="22"/>
      <w:lang w:eastAsia="en-US"/>
    </w:rPr>
  </w:style>
  <w:style w:type="paragraph" w:styleId="Odstavecseseznamem">
    <w:name w:val="List Paragraph"/>
    <w:basedOn w:val="Normln"/>
    <w:uiPriority w:val="34"/>
    <w:qFormat/>
    <w:rsid w:val="00D42B09"/>
    <w:pPr>
      <w:ind w:left="720"/>
    </w:pPr>
    <w:rPr>
      <w:rFonts w:ascii="Calibri" w:hAnsi="Calibri"/>
      <w:color w:val="auto"/>
      <w:sz w:val="22"/>
      <w:szCs w:val="22"/>
    </w:rPr>
  </w:style>
  <w:style w:type="character" w:styleId="Odkaznakoment">
    <w:name w:val="annotation reference"/>
    <w:uiPriority w:val="99"/>
    <w:semiHidden/>
    <w:unhideWhenUsed/>
    <w:rsid w:val="00585033"/>
    <w:rPr>
      <w:sz w:val="16"/>
      <w:szCs w:val="16"/>
    </w:rPr>
  </w:style>
  <w:style w:type="paragraph" w:styleId="Textkomente">
    <w:name w:val="annotation text"/>
    <w:basedOn w:val="Normln"/>
    <w:link w:val="TextkomenteChar"/>
    <w:uiPriority w:val="99"/>
    <w:semiHidden/>
    <w:unhideWhenUsed/>
    <w:rsid w:val="00585033"/>
    <w:rPr>
      <w:sz w:val="20"/>
      <w:szCs w:val="20"/>
    </w:rPr>
  </w:style>
  <w:style w:type="character" w:customStyle="1" w:styleId="TextkomenteChar">
    <w:name w:val="Text komentáře Char"/>
    <w:link w:val="Textkomente"/>
    <w:uiPriority w:val="99"/>
    <w:semiHidden/>
    <w:rsid w:val="00585033"/>
    <w:rPr>
      <w:rFonts w:eastAsia="Calibri"/>
      <w:color w:val="000000"/>
      <w:lang w:eastAsia="en-US"/>
    </w:rPr>
  </w:style>
  <w:style w:type="paragraph" w:styleId="Pedmtkomente">
    <w:name w:val="annotation subject"/>
    <w:basedOn w:val="Textkomente"/>
    <w:next w:val="Textkomente"/>
    <w:link w:val="PedmtkomenteChar"/>
    <w:uiPriority w:val="99"/>
    <w:semiHidden/>
    <w:unhideWhenUsed/>
    <w:rsid w:val="00585033"/>
    <w:rPr>
      <w:b/>
      <w:bCs/>
    </w:rPr>
  </w:style>
  <w:style w:type="character" w:customStyle="1" w:styleId="PedmtkomenteChar">
    <w:name w:val="Předmět komentáře Char"/>
    <w:link w:val="Pedmtkomente"/>
    <w:uiPriority w:val="99"/>
    <w:semiHidden/>
    <w:rsid w:val="00585033"/>
    <w:rPr>
      <w:rFonts w:eastAsia="Calibri"/>
      <w:b/>
      <w:bCs/>
      <w:color w:val="000000"/>
      <w:lang w:eastAsia="en-US"/>
    </w:rPr>
  </w:style>
  <w:style w:type="paragraph" w:customStyle="1" w:styleId="PerexT">
    <w:name w:val="Perex ČT"/>
    <w:basedOn w:val="Normln"/>
    <w:qFormat/>
    <w:rsid w:val="00966A9B"/>
    <w:pPr>
      <w:spacing w:after="160" w:line="259" w:lineRule="auto"/>
      <w:jc w:val="both"/>
    </w:pPr>
    <w:rPr>
      <w:rFonts w:ascii="Verdana" w:hAnsi="Verdana"/>
      <w:b/>
      <w:color w:val="auto"/>
      <w:sz w:val="18"/>
      <w:szCs w:val="18"/>
    </w:rPr>
  </w:style>
  <w:style w:type="character" w:styleId="Nevyeenzmnka">
    <w:name w:val="Unresolved Mention"/>
    <w:uiPriority w:val="99"/>
    <w:semiHidden/>
    <w:unhideWhenUsed/>
    <w:rsid w:val="004137D7"/>
    <w:rPr>
      <w:color w:val="605E5C"/>
      <w:shd w:val="clear" w:color="auto" w:fill="E1DFDD"/>
    </w:rPr>
  </w:style>
  <w:style w:type="character" w:styleId="Sledovanodkaz">
    <w:name w:val="FollowedHyperlink"/>
    <w:uiPriority w:val="99"/>
    <w:semiHidden/>
    <w:unhideWhenUsed/>
    <w:rsid w:val="004137D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158">
      <w:bodyDiv w:val="1"/>
      <w:marLeft w:val="0"/>
      <w:marRight w:val="0"/>
      <w:marTop w:val="0"/>
      <w:marBottom w:val="0"/>
      <w:divBdr>
        <w:top w:val="none" w:sz="0" w:space="0" w:color="auto"/>
        <w:left w:val="none" w:sz="0" w:space="0" w:color="auto"/>
        <w:bottom w:val="none" w:sz="0" w:space="0" w:color="auto"/>
        <w:right w:val="none" w:sz="0" w:space="0" w:color="auto"/>
      </w:divBdr>
      <w:divsChild>
        <w:div w:id="1054235608">
          <w:marLeft w:val="0"/>
          <w:marRight w:val="0"/>
          <w:marTop w:val="0"/>
          <w:marBottom w:val="0"/>
          <w:divBdr>
            <w:top w:val="none" w:sz="0" w:space="0" w:color="auto"/>
            <w:left w:val="none" w:sz="0" w:space="0" w:color="auto"/>
            <w:bottom w:val="none" w:sz="0" w:space="0" w:color="auto"/>
            <w:right w:val="none" w:sz="0" w:space="0" w:color="auto"/>
          </w:divBdr>
          <w:divsChild>
            <w:div w:id="1750075381">
              <w:marLeft w:val="0"/>
              <w:marRight w:val="0"/>
              <w:marTop w:val="0"/>
              <w:marBottom w:val="0"/>
              <w:divBdr>
                <w:top w:val="none" w:sz="0" w:space="0" w:color="auto"/>
                <w:left w:val="none" w:sz="0" w:space="0" w:color="auto"/>
                <w:bottom w:val="none" w:sz="0" w:space="0" w:color="auto"/>
                <w:right w:val="none" w:sz="0" w:space="0" w:color="auto"/>
              </w:divBdr>
              <w:divsChild>
                <w:div w:id="235475738">
                  <w:marLeft w:val="0"/>
                  <w:marRight w:val="0"/>
                  <w:marTop w:val="0"/>
                  <w:marBottom w:val="0"/>
                  <w:divBdr>
                    <w:top w:val="none" w:sz="0" w:space="0" w:color="auto"/>
                    <w:left w:val="none" w:sz="0" w:space="0" w:color="auto"/>
                    <w:bottom w:val="none" w:sz="0" w:space="0" w:color="auto"/>
                    <w:right w:val="none" w:sz="0" w:space="0" w:color="auto"/>
                  </w:divBdr>
                  <w:divsChild>
                    <w:div w:id="1164080537">
                      <w:marLeft w:val="0"/>
                      <w:marRight w:val="0"/>
                      <w:marTop w:val="0"/>
                      <w:marBottom w:val="0"/>
                      <w:divBdr>
                        <w:top w:val="none" w:sz="0" w:space="0" w:color="auto"/>
                        <w:left w:val="none" w:sz="0" w:space="0" w:color="auto"/>
                        <w:bottom w:val="none" w:sz="0" w:space="0" w:color="auto"/>
                        <w:right w:val="none" w:sz="0" w:space="0" w:color="auto"/>
                      </w:divBdr>
                      <w:divsChild>
                        <w:div w:id="2018724107">
                          <w:marLeft w:val="0"/>
                          <w:marRight w:val="0"/>
                          <w:marTop w:val="600"/>
                          <w:marBottom w:val="0"/>
                          <w:divBdr>
                            <w:top w:val="none" w:sz="0" w:space="0" w:color="auto"/>
                            <w:left w:val="none" w:sz="0" w:space="0" w:color="auto"/>
                            <w:bottom w:val="none" w:sz="0" w:space="0" w:color="auto"/>
                            <w:right w:val="none" w:sz="0" w:space="0" w:color="auto"/>
                          </w:divBdr>
                          <w:divsChild>
                            <w:div w:id="193540136">
                              <w:marLeft w:val="150"/>
                              <w:marRight w:val="150"/>
                              <w:marTop w:val="0"/>
                              <w:marBottom w:val="195"/>
                              <w:divBdr>
                                <w:top w:val="none" w:sz="0" w:space="0" w:color="auto"/>
                                <w:left w:val="none" w:sz="0" w:space="0" w:color="auto"/>
                                <w:bottom w:val="none" w:sz="0" w:space="0" w:color="auto"/>
                                <w:right w:val="none" w:sz="0" w:space="0" w:color="auto"/>
                              </w:divBdr>
                              <w:divsChild>
                                <w:div w:id="1497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38462">
      <w:bodyDiv w:val="1"/>
      <w:marLeft w:val="0"/>
      <w:marRight w:val="0"/>
      <w:marTop w:val="0"/>
      <w:marBottom w:val="0"/>
      <w:divBdr>
        <w:top w:val="none" w:sz="0" w:space="0" w:color="auto"/>
        <w:left w:val="none" w:sz="0" w:space="0" w:color="auto"/>
        <w:bottom w:val="none" w:sz="0" w:space="0" w:color="auto"/>
        <w:right w:val="none" w:sz="0" w:space="0" w:color="auto"/>
      </w:divBdr>
    </w:div>
    <w:div w:id="21221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televize.cz/vse-o-ct/pro-media" TargetMode="External"/><Relationship Id="rId3" Type="http://schemas.openxmlformats.org/officeDocument/2006/relationships/settings" Target="settings.xml"/><Relationship Id="rId7" Type="http://schemas.openxmlformats.org/officeDocument/2006/relationships/hyperlink" Target="https://www.darujspravne.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500183\OneDrive%20-%20&#268;esk&#225;%20televize\Plocha\TZ_vzor_v2024.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TZ_vzor_v2024</Template>
  <TotalTime>22</TotalTime>
  <Pages>2</Pages>
  <Words>621</Words>
  <Characters>3614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Česiká televize</Company>
  <LinksUpToDate>false</LinksUpToDate>
  <CharactersWithSpaces>4227</CharactersWithSpaces>
  <SharedDoc>false</SharedDoc>
  <HLinks>
    <vt:vector size="18" baseType="variant">
      <vt:variant>
        <vt:i4>5177413</vt:i4>
      </vt:variant>
      <vt:variant>
        <vt:i4>0</vt:i4>
      </vt:variant>
      <vt:variant>
        <vt:i4>0</vt:i4>
      </vt:variant>
      <vt:variant>
        <vt:i4>5</vt:i4>
      </vt:variant>
      <vt:variant>
        <vt:lpwstr>http://www.ceskatelevize.cz/70let</vt:lpwstr>
      </vt:variant>
      <vt:variant>
        <vt:lpwstr/>
      </vt:variant>
      <vt:variant>
        <vt:i4>5046295</vt:i4>
      </vt:variant>
      <vt:variant>
        <vt:i4>3</vt:i4>
      </vt:variant>
      <vt:variant>
        <vt:i4>0</vt:i4>
      </vt:variant>
      <vt:variant>
        <vt:i4>5</vt:i4>
      </vt:variant>
      <vt:variant>
        <vt:lpwstr>https://www.ceskatelevize.cz/epress/</vt:lpwstr>
      </vt:variant>
      <vt:variant>
        <vt:lpwstr/>
      </vt:variant>
      <vt:variant>
        <vt:i4>1703999</vt:i4>
      </vt:variant>
      <vt:variant>
        <vt:i4>0</vt:i4>
      </vt:variant>
      <vt:variant>
        <vt:i4>0</vt:i4>
      </vt:variant>
      <vt:variant>
        <vt:i4>5</vt:i4>
      </vt:variant>
      <vt:variant>
        <vt:lpwstr>mailto:press@ceskatelevize.cz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Konečný Radek</dc:creator>
  <cp:keywords/>
  <cp:lastModifiedBy>Konečný Radek</cp:lastModifiedBy>
  <cp:revision>1</cp:revision>
  <cp:lastPrinted>2023-04-18T10:42:00Z</cp:lastPrinted>
  <dcterms:created xsi:type="dcterms:W3CDTF">2025-11-28T09:03:00Z</dcterms:created>
  <dcterms:modified xsi:type="dcterms:W3CDTF">2025-11-28T09:28:00Z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054fcbbd676d0fc515a6572168c7f14c9ebd4f0a630a2ecbc3b1b3190abcd44c</vt:lpwstr>
  </property>
</Properties>
</file>