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A54A" w14:textId="4ABEA118" w:rsidR="00C51C83" w:rsidRDefault="008028A6" w:rsidP="00C51C83">
      <w:pPr>
        <w:rPr>
          <w:rFonts w:ascii="Verdana" w:eastAsia="Times New Roman" w:hAnsi="Verdana"/>
          <w:b/>
          <w:color w:val="auto"/>
          <w:sz w:val="32"/>
          <w:szCs w:val="32"/>
          <w:lang w:eastAsia="cs-CZ"/>
        </w:rPr>
      </w:pPr>
      <w:r>
        <w:rPr>
          <w:rFonts w:ascii="Verdana" w:eastAsia="Times New Roman" w:hAnsi="Verdana"/>
          <w:b/>
          <w:color w:val="auto"/>
          <w:sz w:val="32"/>
          <w:szCs w:val="32"/>
          <w:lang w:eastAsia="cs-CZ"/>
        </w:rPr>
        <w:t>Česká te</w:t>
      </w:r>
      <w:r w:rsidRPr="008028A6">
        <w:rPr>
          <w:rFonts w:ascii="Verdana" w:eastAsia="Times New Roman" w:hAnsi="Verdana"/>
          <w:b/>
          <w:color w:val="auto"/>
          <w:sz w:val="32"/>
          <w:szCs w:val="32"/>
          <w:lang w:eastAsia="cs-CZ"/>
        </w:rPr>
        <w:t>levize nabídne z olympijských her v Paříži 320 hodin přímých přenosů</w:t>
      </w:r>
    </w:p>
    <w:p w14:paraId="617EAFAB" w14:textId="77777777" w:rsidR="00C51C83" w:rsidRDefault="00C51C83" w:rsidP="00C51C83">
      <w:pPr>
        <w:rPr>
          <w:rFonts w:ascii="Verdana" w:hAnsi="Verdana"/>
          <w:b/>
          <w:sz w:val="32"/>
          <w:szCs w:val="32"/>
        </w:rPr>
      </w:pPr>
    </w:p>
    <w:p w14:paraId="54261E45" w14:textId="421DE024" w:rsidR="00C51C83" w:rsidRDefault="00C51C83" w:rsidP="00C51C83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D52408">
        <w:rPr>
          <w:rFonts w:ascii="Verdana" w:hAnsi="Verdana"/>
          <w:noProof/>
          <w:color w:val="auto"/>
          <w:sz w:val="18"/>
          <w:szCs w:val="18"/>
        </w:rPr>
        <w:t>24. července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55640D2A" w14:textId="77777777" w:rsidR="00C51C83" w:rsidRDefault="00C51C83" w:rsidP="00C51C83">
      <w:pPr>
        <w:rPr>
          <w:rFonts w:ascii="Verdana" w:hAnsi="Verdana"/>
          <w:b/>
          <w:color w:val="auto"/>
          <w:sz w:val="18"/>
          <w:szCs w:val="18"/>
        </w:rPr>
      </w:pPr>
    </w:p>
    <w:p w14:paraId="6D05C51E" w14:textId="1B78489B" w:rsidR="008028A6" w:rsidRDefault="008028A6" w:rsidP="008028A6">
      <w:pPr>
        <w:pStyle w:val="Textzprvy"/>
        <w:rPr>
          <w:b/>
        </w:rPr>
      </w:pPr>
      <w:r w:rsidRPr="008028A6">
        <w:rPr>
          <w:b/>
        </w:rPr>
        <w:t xml:space="preserve">I letos </w:t>
      </w:r>
      <w:r w:rsidR="00CA5B81">
        <w:rPr>
          <w:b/>
        </w:rPr>
        <w:t>přinese</w:t>
      </w:r>
      <w:r w:rsidR="00CA5B81" w:rsidRPr="008028A6">
        <w:rPr>
          <w:b/>
        </w:rPr>
        <w:t xml:space="preserve"> </w:t>
      </w:r>
      <w:r w:rsidRPr="008028A6">
        <w:rPr>
          <w:b/>
        </w:rPr>
        <w:t>Česká televize v rámci olympijského vysílání veškeré závody a</w:t>
      </w:r>
      <w:r w:rsidR="00CA5B81">
        <w:rPr>
          <w:b/>
        </w:rPr>
        <w:t> </w:t>
      </w:r>
      <w:r w:rsidRPr="008028A6">
        <w:rPr>
          <w:b/>
        </w:rPr>
        <w:t>zápasy</w:t>
      </w:r>
      <w:r w:rsidR="00C51838">
        <w:rPr>
          <w:b/>
        </w:rPr>
        <w:t xml:space="preserve"> </w:t>
      </w:r>
      <w:r w:rsidRPr="008028A6">
        <w:rPr>
          <w:b/>
        </w:rPr>
        <w:t>če</w:t>
      </w:r>
      <w:r w:rsidR="00C51838">
        <w:rPr>
          <w:b/>
        </w:rPr>
        <w:t>ských</w:t>
      </w:r>
      <w:r w:rsidRPr="008028A6">
        <w:rPr>
          <w:b/>
        </w:rPr>
        <w:t xml:space="preserve"> olympioni</w:t>
      </w:r>
      <w:r w:rsidR="00C51838">
        <w:rPr>
          <w:b/>
        </w:rPr>
        <w:t>ků</w:t>
      </w:r>
      <w:r w:rsidRPr="008028A6">
        <w:rPr>
          <w:b/>
        </w:rPr>
        <w:t>. ČT sport zachytí také většinu medailových soubojů, nabídne 320 hodin přímých přenosů doplněných o záznamy, rozhovory, reportáže a vstupy přímo z dějiště her.</w:t>
      </w:r>
    </w:p>
    <w:p w14:paraId="5DD1A320" w14:textId="3C5D6817" w:rsidR="008028A6" w:rsidRPr="008028A6" w:rsidRDefault="00F41E23" w:rsidP="006110F4">
      <w:pPr>
        <w:pStyle w:val="Textzprvy"/>
        <w:spacing w:after="240"/>
        <w:rPr>
          <w:bCs/>
        </w:rPr>
      </w:pPr>
      <w:r w:rsidRPr="00B12122">
        <w:rPr>
          <w:bCs/>
          <w:i/>
          <w:iCs/>
        </w:rPr>
        <w:t xml:space="preserve">„Živé přenosy z olympijských her v Paříži jsou jedním z největších vrcholů letního schématu České televize. </w:t>
      </w:r>
      <w:r w:rsidR="008028A6" w:rsidRPr="00B12122">
        <w:rPr>
          <w:bCs/>
          <w:i/>
          <w:iCs/>
        </w:rPr>
        <w:t>Ačkoliv má Č</w:t>
      </w:r>
      <w:r w:rsidRPr="00B12122">
        <w:rPr>
          <w:bCs/>
          <w:i/>
          <w:iCs/>
        </w:rPr>
        <w:t>T</w:t>
      </w:r>
      <w:r w:rsidR="008028A6" w:rsidRPr="00B12122">
        <w:rPr>
          <w:bCs/>
          <w:i/>
          <w:iCs/>
        </w:rPr>
        <w:t xml:space="preserve"> jako majitel sublicence oprávnění vysílat olympijské soutěže pouze na jednom programu, podařilo se domluvit několik výjimek, díky kterým je možné v případě časového souběhu dvou bojů o medaile s českou účastí pro živé vysílání využít i internetový stream</w:t>
      </w:r>
      <w:r w:rsidR="00B12122" w:rsidRPr="00B12122">
        <w:rPr>
          <w:bCs/>
          <w:i/>
          <w:iCs/>
        </w:rPr>
        <w:t>,“</w:t>
      </w:r>
      <w:r w:rsidR="00B12122">
        <w:rPr>
          <w:bCs/>
        </w:rPr>
        <w:t xml:space="preserve"> říká výkonný ředitel ČT sport </w:t>
      </w:r>
      <w:r w:rsidR="00B12122" w:rsidRPr="00B12122">
        <w:rPr>
          <w:b/>
        </w:rPr>
        <w:t>Jiří Ponikelský</w:t>
      </w:r>
      <w:r w:rsidR="00B12122">
        <w:rPr>
          <w:bCs/>
        </w:rPr>
        <w:t>.</w:t>
      </w:r>
    </w:p>
    <w:p w14:paraId="1D1A9A34" w14:textId="5AE3D158" w:rsidR="008028A6" w:rsidRPr="008028A6" w:rsidRDefault="008028A6" w:rsidP="006110F4">
      <w:pPr>
        <w:pStyle w:val="Textzprvy"/>
        <w:spacing w:after="240"/>
        <w:rPr>
          <w:bCs/>
        </w:rPr>
      </w:pPr>
      <w:r w:rsidRPr="008028A6">
        <w:rPr>
          <w:bCs/>
        </w:rPr>
        <w:t xml:space="preserve">První výjimku lze uplatnit v případě souběhu dvou medailových disciplín s českou účastí. V takovém případě </w:t>
      </w:r>
      <w:r w:rsidR="00B12122">
        <w:rPr>
          <w:bCs/>
        </w:rPr>
        <w:t>je možné</w:t>
      </w:r>
      <w:r w:rsidRPr="008028A6">
        <w:rPr>
          <w:bCs/>
        </w:rPr>
        <w:t xml:space="preserve"> pro jeden z nich využít ČT sport Plus. Druhý typ výjimky je </w:t>
      </w:r>
      <w:r w:rsidR="00B12122">
        <w:rPr>
          <w:bCs/>
        </w:rPr>
        <w:t>jedenáct</w:t>
      </w:r>
      <w:r w:rsidRPr="008028A6">
        <w:rPr>
          <w:bCs/>
        </w:rPr>
        <w:t xml:space="preserve"> případů bez jakéhokoliv zdůvodnění a omezení. </w:t>
      </w:r>
    </w:p>
    <w:p w14:paraId="414C5E4E" w14:textId="34721743" w:rsidR="008028A6" w:rsidRDefault="008028A6" w:rsidP="006110F4">
      <w:pPr>
        <w:pStyle w:val="Textzprvy"/>
        <w:spacing w:after="240"/>
        <w:rPr>
          <w:bCs/>
        </w:rPr>
      </w:pPr>
      <w:r w:rsidRPr="008028A6">
        <w:rPr>
          <w:bCs/>
        </w:rPr>
        <w:t xml:space="preserve">Poslední dvoje olympijské hry byly postižené covidovými opatřeními. Nyní se do dějiště her vrací Olympijské studio, které bude umístěné v Českém domě v </w:t>
      </w:r>
      <w:r w:rsidR="00CA5B81">
        <w:rPr>
          <w:bCs/>
        </w:rPr>
        <w:t>parku La</w:t>
      </w:r>
      <w:r w:rsidRPr="008028A6">
        <w:rPr>
          <w:bCs/>
        </w:rPr>
        <w:t xml:space="preserve"> </w:t>
      </w:r>
      <w:proofErr w:type="spellStart"/>
      <w:r w:rsidRPr="008028A6">
        <w:rPr>
          <w:bCs/>
        </w:rPr>
        <w:t>Villette</w:t>
      </w:r>
      <w:proofErr w:type="spellEnd"/>
      <w:r w:rsidRPr="008028A6">
        <w:rPr>
          <w:bCs/>
        </w:rPr>
        <w:t xml:space="preserve">. </w:t>
      </w:r>
      <w:r w:rsidR="00B12122" w:rsidRPr="00B12122">
        <w:rPr>
          <w:bCs/>
          <w:i/>
          <w:iCs/>
        </w:rPr>
        <w:t>„</w:t>
      </w:r>
      <w:r w:rsidRPr="00B12122">
        <w:rPr>
          <w:bCs/>
          <w:i/>
          <w:iCs/>
        </w:rPr>
        <w:t>Vysílání z</w:t>
      </w:r>
      <w:r w:rsidR="00CA5B81">
        <w:rPr>
          <w:bCs/>
          <w:i/>
          <w:iCs/>
        </w:rPr>
        <w:t> </w:t>
      </w:r>
      <w:r w:rsidRPr="00B12122">
        <w:rPr>
          <w:bCs/>
          <w:i/>
          <w:iCs/>
        </w:rPr>
        <w:t xml:space="preserve">Paříže je bez časového posunu, což ovlivní možnost prezentace rozhovorů s našimi sportovci během dne a večera.  Budeme je vysílat v 60minutovém přehledu Hodina z Paříže. Ale kvůli nejistému času budeme většinu rozhovorů v hrubém sestřihu dávat na sítě, na web ČT sport, kde se objeví často dřív, než je odvysíláme v televizní premiéře,“ </w:t>
      </w:r>
      <w:r w:rsidRPr="008028A6">
        <w:rPr>
          <w:bCs/>
        </w:rPr>
        <w:t xml:space="preserve">vysvětluje </w:t>
      </w:r>
      <w:r w:rsidR="00B12122" w:rsidRPr="008028A6">
        <w:rPr>
          <w:bCs/>
        </w:rPr>
        <w:t xml:space="preserve">šéfkomentátor redakce sportu České televize a autor projektu Paříž 2024 </w:t>
      </w:r>
      <w:r w:rsidR="00B12122" w:rsidRPr="00B12122">
        <w:rPr>
          <w:b/>
        </w:rPr>
        <w:t>Robert Záruba</w:t>
      </w:r>
      <w:r w:rsidR="00B12122" w:rsidRPr="008028A6">
        <w:rPr>
          <w:bCs/>
        </w:rPr>
        <w:t>.</w:t>
      </w:r>
    </w:p>
    <w:p w14:paraId="64C32F3E" w14:textId="634C5804" w:rsidR="0003206E" w:rsidRDefault="0003206E" w:rsidP="0003206E">
      <w:pPr>
        <w:pStyle w:val="Textzprvy"/>
        <w:spacing w:after="240"/>
        <w:rPr>
          <w:bCs/>
        </w:rPr>
      </w:pPr>
      <w:r>
        <w:rPr>
          <w:bCs/>
        </w:rPr>
        <w:t xml:space="preserve">Kromě exkluzivních rozhovorů s českými sportovci najdou fanoušci na </w:t>
      </w:r>
      <w:r w:rsidRPr="0003206E">
        <w:rPr>
          <w:bCs/>
        </w:rPr>
        <w:t xml:space="preserve">webu ctsport.cz během olympijských her speciální rubriku s bohatým zpravodajským obsahem. </w:t>
      </w:r>
      <w:r w:rsidRPr="0003206E">
        <w:rPr>
          <w:bCs/>
          <w:i/>
          <w:iCs/>
        </w:rPr>
        <w:t xml:space="preserve">„Nabídneme kompletní výsledkový servis veškerého dění v Paříži, vše přehledně </w:t>
      </w:r>
      <w:r w:rsidR="00834002">
        <w:rPr>
          <w:bCs/>
          <w:i/>
          <w:iCs/>
        </w:rPr>
        <w:t>rozdělené</w:t>
      </w:r>
      <w:r w:rsidRPr="0003206E">
        <w:rPr>
          <w:bCs/>
          <w:i/>
          <w:iCs/>
        </w:rPr>
        <w:t xml:space="preserve"> podle sportů nebo české účasti. Série speciálních Paříž fokus podcastů rozebere klíčové okamžiky s komentátory či experty,“</w:t>
      </w:r>
      <w:r>
        <w:rPr>
          <w:bCs/>
        </w:rPr>
        <w:t xml:space="preserve"> doplňuje </w:t>
      </w:r>
      <w:r w:rsidRPr="0003206E">
        <w:rPr>
          <w:bCs/>
        </w:rPr>
        <w:t>vedoucí redaktor digitálního obsahu ČT sport</w:t>
      </w:r>
      <w:r>
        <w:rPr>
          <w:bCs/>
        </w:rPr>
        <w:t xml:space="preserve"> </w:t>
      </w:r>
      <w:r w:rsidRPr="0003206E">
        <w:rPr>
          <w:b/>
        </w:rPr>
        <w:t>Hynek Roleček</w:t>
      </w:r>
      <w:r>
        <w:rPr>
          <w:bCs/>
        </w:rPr>
        <w:t>.</w:t>
      </w:r>
    </w:p>
    <w:p w14:paraId="505FF56F" w14:textId="5E78A9E8" w:rsidR="00C51C83" w:rsidRDefault="00834002" w:rsidP="00DA7305">
      <w:pPr>
        <w:pStyle w:val="Textzprvy"/>
        <w:spacing w:after="240"/>
        <w:rPr>
          <w:bCs/>
        </w:rPr>
      </w:pPr>
      <w:r>
        <w:rPr>
          <w:bCs/>
        </w:rPr>
        <w:t>V roli expertů se v Paříži blýsknou</w:t>
      </w:r>
      <w:r w:rsidR="006338D0" w:rsidRPr="008028A6">
        <w:rPr>
          <w:bCs/>
        </w:rPr>
        <w:t xml:space="preserve"> vynikající sportovci, špičky ve svých disciplínách. </w:t>
      </w:r>
      <w:r w:rsidR="006338D0" w:rsidRPr="006338D0">
        <w:rPr>
          <w:bCs/>
          <w:i/>
          <w:iCs/>
        </w:rPr>
        <w:t>„Denisa Helceletová na atletiku, Kristýna Kolocová na plážový volejbal, Tomáš Rak na vodní slalom, Ondřej Synek na veslování, Kristýna Pálešová na gymnastiku, David Kostelecký na střelbu a Jiří Welsch na basketbal. Většina z nich už s námi v minulosti pracovala</w:t>
      </w:r>
      <w:r w:rsidR="00F32A34">
        <w:rPr>
          <w:bCs/>
          <w:i/>
          <w:iCs/>
        </w:rPr>
        <w:t xml:space="preserve">. </w:t>
      </w:r>
      <w:r w:rsidR="006338D0" w:rsidRPr="006338D0">
        <w:rPr>
          <w:bCs/>
          <w:i/>
          <w:iCs/>
        </w:rPr>
        <w:t>Jako poslední se nedávno předvedla Denisa Helceletová při mistrovství Evropy v atletice. Vedla si výborně, ohlasy jsou velmi vstřícné,“</w:t>
      </w:r>
      <w:r w:rsidR="006338D0">
        <w:rPr>
          <w:bCs/>
        </w:rPr>
        <w:t xml:space="preserve"> </w:t>
      </w:r>
      <w:r w:rsidR="0003206E">
        <w:rPr>
          <w:bCs/>
        </w:rPr>
        <w:t>dodává</w:t>
      </w:r>
      <w:r w:rsidR="006338D0">
        <w:rPr>
          <w:bCs/>
        </w:rPr>
        <w:t xml:space="preserve"> </w:t>
      </w:r>
      <w:r w:rsidR="006338D0" w:rsidRPr="006338D0">
        <w:rPr>
          <w:b/>
        </w:rPr>
        <w:t>Robert Záruba</w:t>
      </w:r>
      <w:r w:rsidR="006338D0">
        <w:rPr>
          <w:bCs/>
        </w:rPr>
        <w:t>.</w:t>
      </w:r>
    </w:p>
    <w:p w14:paraId="0DC4C15F" w14:textId="2867D8C7" w:rsidR="00DA7305" w:rsidRPr="008028A6" w:rsidRDefault="00C72623" w:rsidP="00DA7305">
      <w:pPr>
        <w:pStyle w:val="Textzprvy"/>
        <w:spacing w:after="240"/>
        <w:rPr>
          <w:bCs/>
        </w:rPr>
      </w:pPr>
      <w:r>
        <w:rPr>
          <w:bCs/>
        </w:rPr>
        <w:t>U</w:t>
      </w:r>
      <w:r w:rsidRPr="00DA7305">
        <w:rPr>
          <w:bCs/>
        </w:rPr>
        <w:t xml:space="preserve"> </w:t>
      </w:r>
      <w:r w:rsidR="00DA7305" w:rsidRPr="00DA7305">
        <w:rPr>
          <w:bCs/>
        </w:rPr>
        <w:t xml:space="preserve">příležitosti zahájení olympijských her nabídne iVysílání a </w:t>
      </w:r>
      <w:proofErr w:type="spellStart"/>
      <w:r>
        <w:rPr>
          <w:bCs/>
        </w:rPr>
        <w:t>y</w:t>
      </w:r>
      <w:r w:rsidR="00DA7305" w:rsidRPr="00DA7305">
        <w:rPr>
          <w:bCs/>
        </w:rPr>
        <w:t>outub</w:t>
      </w:r>
      <w:r>
        <w:rPr>
          <w:bCs/>
        </w:rPr>
        <w:t>ový</w:t>
      </w:r>
      <w:proofErr w:type="spellEnd"/>
      <w:r>
        <w:rPr>
          <w:bCs/>
        </w:rPr>
        <w:t xml:space="preserve"> kanál</w:t>
      </w:r>
      <w:r w:rsidR="00DA7305" w:rsidRPr="00DA7305">
        <w:rPr>
          <w:bCs/>
        </w:rPr>
        <w:t xml:space="preserve"> ČT sport rozhovory Ester Janečkové s olympioniky v sérii Zvedni se. Jiří Šimánek, Kristiina Sasínek Mäki, Jakub Špicar, Karolína Muchová a další špičky českého sportu se podělí o momenty </w:t>
      </w:r>
      <w:r>
        <w:rPr>
          <w:bCs/>
        </w:rPr>
        <w:t>své</w:t>
      </w:r>
      <w:r w:rsidRPr="00DA7305">
        <w:rPr>
          <w:bCs/>
        </w:rPr>
        <w:t xml:space="preserve"> </w:t>
      </w:r>
      <w:r w:rsidR="00DA7305" w:rsidRPr="00DA7305">
        <w:rPr>
          <w:bCs/>
        </w:rPr>
        <w:t>cesty na vrchol i o to, jak zvládnout neúspěch a jak se s ním vyrovnat. Šest epizod vzniklo ve spolupráci s Českým olympijským výborem. První epizodu</w:t>
      </w:r>
      <w:r w:rsidRPr="00C72623">
        <w:rPr>
          <w:bCs/>
        </w:rPr>
        <w:t xml:space="preserve"> </w:t>
      </w:r>
      <w:r w:rsidRPr="00DA7305">
        <w:rPr>
          <w:bCs/>
        </w:rPr>
        <w:t>najdou</w:t>
      </w:r>
      <w:r w:rsidR="00DA7305" w:rsidRPr="00DA7305">
        <w:rPr>
          <w:bCs/>
        </w:rPr>
        <w:t xml:space="preserve"> diváci na webových platformách České televize 27. července.</w:t>
      </w:r>
    </w:p>
    <w:p w14:paraId="0C5789AE" w14:textId="77777777" w:rsidR="00C51C83" w:rsidRDefault="00C51C83" w:rsidP="00C51C83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184F926" w14:textId="293FBFBC" w:rsidR="007312C5" w:rsidRPr="00C72623" w:rsidRDefault="00C51C83" w:rsidP="00C72623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C72623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40B53" w14:textId="77777777" w:rsidR="00CA5B81" w:rsidRDefault="00CA5B81" w:rsidP="00FE502B">
      <w:r>
        <w:separator/>
      </w:r>
    </w:p>
  </w:endnote>
  <w:endnote w:type="continuationSeparator" w:id="0">
    <w:p w14:paraId="3271A234" w14:textId="77777777" w:rsidR="00CA5B81" w:rsidRDefault="00CA5B81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86C8" w14:textId="77777777" w:rsidR="00CA5B81" w:rsidRPr="00B90A0A" w:rsidRDefault="00CA5B81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01088CCA" w14:textId="77777777" w:rsidR="00CA5B81" w:rsidRPr="00B90A0A" w:rsidRDefault="00CA5B81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400DC499" w14:textId="77777777" w:rsidR="00CA5B81" w:rsidRPr="007312C5" w:rsidRDefault="00CA5B81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31BFB" w14:textId="77777777" w:rsidR="00CA5B81" w:rsidRDefault="00CA5B81" w:rsidP="00FE502B">
      <w:r>
        <w:separator/>
      </w:r>
    </w:p>
  </w:footnote>
  <w:footnote w:type="continuationSeparator" w:id="0">
    <w:p w14:paraId="2EA00F09" w14:textId="77777777" w:rsidR="00CA5B81" w:rsidRDefault="00CA5B81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B787" w14:textId="77777777" w:rsidR="00CA5B81" w:rsidRDefault="00CA5B81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1A142F" wp14:editId="6F85347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41766" w14:textId="77777777" w:rsidR="00CA5B81" w:rsidRPr="00E5126A" w:rsidRDefault="00CA5B81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A1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38841766" w14:textId="77777777" w:rsidR="00CA5B81" w:rsidRPr="00E5126A" w:rsidRDefault="00CA5B81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43A16C3" wp14:editId="238821C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245365">
    <w:abstractNumId w:val="1"/>
  </w:num>
  <w:num w:numId="2" w16cid:durableId="134817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87C"/>
    <w:rsid w:val="00005066"/>
    <w:rsid w:val="00005CB7"/>
    <w:rsid w:val="0003206E"/>
    <w:rsid w:val="00041F97"/>
    <w:rsid w:val="00054142"/>
    <w:rsid w:val="000547D2"/>
    <w:rsid w:val="0006758D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0D3D"/>
    <w:rsid w:val="000F506B"/>
    <w:rsid w:val="000F6642"/>
    <w:rsid w:val="000F7A58"/>
    <w:rsid w:val="001026AF"/>
    <w:rsid w:val="00104122"/>
    <w:rsid w:val="001079C8"/>
    <w:rsid w:val="001138D2"/>
    <w:rsid w:val="0013378E"/>
    <w:rsid w:val="00137CD5"/>
    <w:rsid w:val="00137D28"/>
    <w:rsid w:val="00144247"/>
    <w:rsid w:val="00144618"/>
    <w:rsid w:val="0014608F"/>
    <w:rsid w:val="001509D6"/>
    <w:rsid w:val="00156863"/>
    <w:rsid w:val="0016265D"/>
    <w:rsid w:val="001661E7"/>
    <w:rsid w:val="0017269E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D6EA6"/>
    <w:rsid w:val="001E6886"/>
    <w:rsid w:val="002157D9"/>
    <w:rsid w:val="00217E15"/>
    <w:rsid w:val="002370B2"/>
    <w:rsid w:val="00266600"/>
    <w:rsid w:val="00271094"/>
    <w:rsid w:val="00284E29"/>
    <w:rsid w:val="002A57EC"/>
    <w:rsid w:val="002C1781"/>
    <w:rsid w:val="002C54A8"/>
    <w:rsid w:val="002D4966"/>
    <w:rsid w:val="002E25F2"/>
    <w:rsid w:val="002E7A62"/>
    <w:rsid w:val="003032A0"/>
    <w:rsid w:val="0032189A"/>
    <w:rsid w:val="00323611"/>
    <w:rsid w:val="00324976"/>
    <w:rsid w:val="00343CF5"/>
    <w:rsid w:val="00346AB1"/>
    <w:rsid w:val="00350178"/>
    <w:rsid w:val="003533FD"/>
    <w:rsid w:val="003534B8"/>
    <w:rsid w:val="00353BA0"/>
    <w:rsid w:val="003559C7"/>
    <w:rsid w:val="00362DBE"/>
    <w:rsid w:val="003720CE"/>
    <w:rsid w:val="003740EE"/>
    <w:rsid w:val="003829C6"/>
    <w:rsid w:val="00387802"/>
    <w:rsid w:val="003940B7"/>
    <w:rsid w:val="003A5474"/>
    <w:rsid w:val="003B0712"/>
    <w:rsid w:val="003B26F7"/>
    <w:rsid w:val="003B6CB2"/>
    <w:rsid w:val="003C07D0"/>
    <w:rsid w:val="003C11E8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826CA"/>
    <w:rsid w:val="00491C8D"/>
    <w:rsid w:val="00495845"/>
    <w:rsid w:val="004A0EC5"/>
    <w:rsid w:val="004A43E3"/>
    <w:rsid w:val="004B66F3"/>
    <w:rsid w:val="004C173D"/>
    <w:rsid w:val="004C78E8"/>
    <w:rsid w:val="004D3E0B"/>
    <w:rsid w:val="004E02A3"/>
    <w:rsid w:val="004E2C11"/>
    <w:rsid w:val="004F12BC"/>
    <w:rsid w:val="004F4E54"/>
    <w:rsid w:val="004F6922"/>
    <w:rsid w:val="00502805"/>
    <w:rsid w:val="005118CE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44C40"/>
    <w:rsid w:val="00550427"/>
    <w:rsid w:val="00553474"/>
    <w:rsid w:val="005574AE"/>
    <w:rsid w:val="00560DCD"/>
    <w:rsid w:val="00564FC1"/>
    <w:rsid w:val="0057202C"/>
    <w:rsid w:val="00574817"/>
    <w:rsid w:val="00576FC6"/>
    <w:rsid w:val="005819A5"/>
    <w:rsid w:val="00581DEA"/>
    <w:rsid w:val="00585033"/>
    <w:rsid w:val="0059030B"/>
    <w:rsid w:val="00595813"/>
    <w:rsid w:val="005B1CCA"/>
    <w:rsid w:val="005B1EA3"/>
    <w:rsid w:val="005C3FD5"/>
    <w:rsid w:val="005D7E81"/>
    <w:rsid w:val="005E0F3E"/>
    <w:rsid w:val="005E260D"/>
    <w:rsid w:val="005E7084"/>
    <w:rsid w:val="005F7332"/>
    <w:rsid w:val="00600EB3"/>
    <w:rsid w:val="0060547C"/>
    <w:rsid w:val="006110F4"/>
    <w:rsid w:val="006274D7"/>
    <w:rsid w:val="006277A4"/>
    <w:rsid w:val="00630721"/>
    <w:rsid w:val="00630BFE"/>
    <w:rsid w:val="006338D0"/>
    <w:rsid w:val="00633F93"/>
    <w:rsid w:val="006355B5"/>
    <w:rsid w:val="00636765"/>
    <w:rsid w:val="00642388"/>
    <w:rsid w:val="0065635A"/>
    <w:rsid w:val="00676729"/>
    <w:rsid w:val="00676E22"/>
    <w:rsid w:val="00677B3C"/>
    <w:rsid w:val="006822D5"/>
    <w:rsid w:val="00694FD6"/>
    <w:rsid w:val="00696E81"/>
    <w:rsid w:val="006A5906"/>
    <w:rsid w:val="006A7A9C"/>
    <w:rsid w:val="006A7D12"/>
    <w:rsid w:val="006B0A80"/>
    <w:rsid w:val="006B22F6"/>
    <w:rsid w:val="006B488F"/>
    <w:rsid w:val="006C3199"/>
    <w:rsid w:val="006C37F1"/>
    <w:rsid w:val="006D2FEB"/>
    <w:rsid w:val="006E387C"/>
    <w:rsid w:val="006E63CB"/>
    <w:rsid w:val="006F55EA"/>
    <w:rsid w:val="006F6107"/>
    <w:rsid w:val="00701BCE"/>
    <w:rsid w:val="00704CB4"/>
    <w:rsid w:val="00704FFD"/>
    <w:rsid w:val="00716905"/>
    <w:rsid w:val="0071708A"/>
    <w:rsid w:val="00730BFE"/>
    <w:rsid w:val="007312C5"/>
    <w:rsid w:val="007332F6"/>
    <w:rsid w:val="00734D80"/>
    <w:rsid w:val="00741409"/>
    <w:rsid w:val="00745BEE"/>
    <w:rsid w:val="007609C8"/>
    <w:rsid w:val="007853E0"/>
    <w:rsid w:val="0079652F"/>
    <w:rsid w:val="007A30D9"/>
    <w:rsid w:val="007A573F"/>
    <w:rsid w:val="007C06C6"/>
    <w:rsid w:val="007D78C7"/>
    <w:rsid w:val="007F4689"/>
    <w:rsid w:val="007F6697"/>
    <w:rsid w:val="008028A6"/>
    <w:rsid w:val="008070ED"/>
    <w:rsid w:val="0082159F"/>
    <w:rsid w:val="008244BA"/>
    <w:rsid w:val="0083357C"/>
    <w:rsid w:val="00834002"/>
    <w:rsid w:val="00840DF6"/>
    <w:rsid w:val="0084209E"/>
    <w:rsid w:val="008528D3"/>
    <w:rsid w:val="008575C3"/>
    <w:rsid w:val="00872F28"/>
    <w:rsid w:val="0087379A"/>
    <w:rsid w:val="008743E2"/>
    <w:rsid w:val="008927DF"/>
    <w:rsid w:val="008A062B"/>
    <w:rsid w:val="008B0D2A"/>
    <w:rsid w:val="008B4488"/>
    <w:rsid w:val="008B6A6A"/>
    <w:rsid w:val="008B752B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74539"/>
    <w:rsid w:val="00977FAD"/>
    <w:rsid w:val="00985DCE"/>
    <w:rsid w:val="00995CA1"/>
    <w:rsid w:val="009A037D"/>
    <w:rsid w:val="009A1D6B"/>
    <w:rsid w:val="009A6E9C"/>
    <w:rsid w:val="009B1D76"/>
    <w:rsid w:val="009B47EE"/>
    <w:rsid w:val="009C281E"/>
    <w:rsid w:val="009C35B4"/>
    <w:rsid w:val="009D0DB2"/>
    <w:rsid w:val="009D23C0"/>
    <w:rsid w:val="009D67A9"/>
    <w:rsid w:val="009E1BB0"/>
    <w:rsid w:val="009E753A"/>
    <w:rsid w:val="009F00FC"/>
    <w:rsid w:val="00A025AB"/>
    <w:rsid w:val="00A0297D"/>
    <w:rsid w:val="00A03445"/>
    <w:rsid w:val="00A114B3"/>
    <w:rsid w:val="00A23199"/>
    <w:rsid w:val="00A24833"/>
    <w:rsid w:val="00A35054"/>
    <w:rsid w:val="00A36664"/>
    <w:rsid w:val="00A43447"/>
    <w:rsid w:val="00A524D3"/>
    <w:rsid w:val="00A55CE5"/>
    <w:rsid w:val="00A815A1"/>
    <w:rsid w:val="00A82B5D"/>
    <w:rsid w:val="00A849F1"/>
    <w:rsid w:val="00A85A56"/>
    <w:rsid w:val="00A873B9"/>
    <w:rsid w:val="00AA4AF3"/>
    <w:rsid w:val="00AA4E79"/>
    <w:rsid w:val="00AB00FF"/>
    <w:rsid w:val="00AB5255"/>
    <w:rsid w:val="00AC0789"/>
    <w:rsid w:val="00AC0E90"/>
    <w:rsid w:val="00AF66BB"/>
    <w:rsid w:val="00AF70F3"/>
    <w:rsid w:val="00B0047C"/>
    <w:rsid w:val="00B01750"/>
    <w:rsid w:val="00B07696"/>
    <w:rsid w:val="00B12122"/>
    <w:rsid w:val="00B14299"/>
    <w:rsid w:val="00B277E8"/>
    <w:rsid w:val="00B3184D"/>
    <w:rsid w:val="00B42875"/>
    <w:rsid w:val="00B438C2"/>
    <w:rsid w:val="00B50E25"/>
    <w:rsid w:val="00B57E6C"/>
    <w:rsid w:val="00B6206F"/>
    <w:rsid w:val="00B70653"/>
    <w:rsid w:val="00B72EA7"/>
    <w:rsid w:val="00B73091"/>
    <w:rsid w:val="00B8298B"/>
    <w:rsid w:val="00B90A0A"/>
    <w:rsid w:val="00B95574"/>
    <w:rsid w:val="00BB0F4D"/>
    <w:rsid w:val="00BB15EC"/>
    <w:rsid w:val="00BC1512"/>
    <w:rsid w:val="00BD35A7"/>
    <w:rsid w:val="00BE2343"/>
    <w:rsid w:val="00BE3041"/>
    <w:rsid w:val="00BF286D"/>
    <w:rsid w:val="00BF3E23"/>
    <w:rsid w:val="00C073BF"/>
    <w:rsid w:val="00C10BBD"/>
    <w:rsid w:val="00C164E8"/>
    <w:rsid w:val="00C31352"/>
    <w:rsid w:val="00C37473"/>
    <w:rsid w:val="00C43F99"/>
    <w:rsid w:val="00C51838"/>
    <w:rsid w:val="00C51C83"/>
    <w:rsid w:val="00C61585"/>
    <w:rsid w:val="00C63A47"/>
    <w:rsid w:val="00C6628D"/>
    <w:rsid w:val="00C71B9B"/>
    <w:rsid w:val="00C72623"/>
    <w:rsid w:val="00C80E14"/>
    <w:rsid w:val="00C84074"/>
    <w:rsid w:val="00C84A3C"/>
    <w:rsid w:val="00C85878"/>
    <w:rsid w:val="00C90598"/>
    <w:rsid w:val="00C91BA7"/>
    <w:rsid w:val="00CA5B81"/>
    <w:rsid w:val="00CA7EB5"/>
    <w:rsid w:val="00CB150B"/>
    <w:rsid w:val="00CB3912"/>
    <w:rsid w:val="00CC7D88"/>
    <w:rsid w:val="00CD1B17"/>
    <w:rsid w:val="00CD4CD5"/>
    <w:rsid w:val="00CD6B8B"/>
    <w:rsid w:val="00CD7EC5"/>
    <w:rsid w:val="00CE2118"/>
    <w:rsid w:val="00CE2493"/>
    <w:rsid w:val="00CE420C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52408"/>
    <w:rsid w:val="00D5561F"/>
    <w:rsid w:val="00D7191D"/>
    <w:rsid w:val="00D738E6"/>
    <w:rsid w:val="00D73C10"/>
    <w:rsid w:val="00D97134"/>
    <w:rsid w:val="00DA2F4B"/>
    <w:rsid w:val="00DA7305"/>
    <w:rsid w:val="00DB143E"/>
    <w:rsid w:val="00DB1A17"/>
    <w:rsid w:val="00DB4396"/>
    <w:rsid w:val="00DC3D31"/>
    <w:rsid w:val="00DC49BD"/>
    <w:rsid w:val="00DC6E6A"/>
    <w:rsid w:val="00DC7F7A"/>
    <w:rsid w:val="00DD02E7"/>
    <w:rsid w:val="00DD23D1"/>
    <w:rsid w:val="00DD3CD9"/>
    <w:rsid w:val="00DE11FF"/>
    <w:rsid w:val="00DE529D"/>
    <w:rsid w:val="00E02B1E"/>
    <w:rsid w:val="00E054C5"/>
    <w:rsid w:val="00E14A9E"/>
    <w:rsid w:val="00E16DD2"/>
    <w:rsid w:val="00E23816"/>
    <w:rsid w:val="00E32F08"/>
    <w:rsid w:val="00E5126A"/>
    <w:rsid w:val="00E57E0E"/>
    <w:rsid w:val="00E6289E"/>
    <w:rsid w:val="00E76AF2"/>
    <w:rsid w:val="00E83211"/>
    <w:rsid w:val="00E8520A"/>
    <w:rsid w:val="00E86353"/>
    <w:rsid w:val="00E869F8"/>
    <w:rsid w:val="00E9662F"/>
    <w:rsid w:val="00EB11BD"/>
    <w:rsid w:val="00EB1FE9"/>
    <w:rsid w:val="00EB4F49"/>
    <w:rsid w:val="00EC256B"/>
    <w:rsid w:val="00EC4FB5"/>
    <w:rsid w:val="00EC73D8"/>
    <w:rsid w:val="00ED0D97"/>
    <w:rsid w:val="00EF2830"/>
    <w:rsid w:val="00EF6225"/>
    <w:rsid w:val="00F07962"/>
    <w:rsid w:val="00F07C0D"/>
    <w:rsid w:val="00F16960"/>
    <w:rsid w:val="00F22057"/>
    <w:rsid w:val="00F2258D"/>
    <w:rsid w:val="00F23999"/>
    <w:rsid w:val="00F25B73"/>
    <w:rsid w:val="00F32A34"/>
    <w:rsid w:val="00F358C5"/>
    <w:rsid w:val="00F40376"/>
    <w:rsid w:val="00F41891"/>
    <w:rsid w:val="00F41E23"/>
    <w:rsid w:val="00F45AFD"/>
    <w:rsid w:val="00F47AF8"/>
    <w:rsid w:val="00F5373B"/>
    <w:rsid w:val="00F545A7"/>
    <w:rsid w:val="00F62DBF"/>
    <w:rsid w:val="00F6640A"/>
    <w:rsid w:val="00F672B2"/>
    <w:rsid w:val="00F71E71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506A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8B2C75"/>
  <w15:docId w15:val="{F91CAADD-3D63-4A6E-90B8-B07EB2FC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6A7D12"/>
    <w:rPr>
      <w:rFonts w:eastAsia="Calibri"/>
      <w:color w:val="000000"/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05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AppData\Local\Microsoft\Windows\INetCache\Content.Outlook\44P9WXYH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47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3247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Vendula</dc:creator>
  <cp:keywords/>
  <cp:lastModifiedBy>Konečný Radek</cp:lastModifiedBy>
  <cp:revision>4</cp:revision>
  <cp:lastPrinted>2024-06-13T13:43:00Z</cp:lastPrinted>
  <dcterms:created xsi:type="dcterms:W3CDTF">2024-07-23T09:34:00Z</dcterms:created>
  <dcterms:modified xsi:type="dcterms:W3CDTF">2024-07-24T12:40:00Z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